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F" w:rsidRDefault="00F460CF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9310F">
        <w:rPr>
          <w:rFonts w:ascii="Times New Roman" w:hAnsi="Times New Roman" w:cs="Times New Roman"/>
          <w:sz w:val="24"/>
          <w:szCs w:val="24"/>
        </w:rPr>
        <w:t>Приложение</w:t>
      </w:r>
      <w:r w:rsidRPr="00F460CF">
        <w:rPr>
          <w:rFonts w:ascii="Times New Roman" w:hAnsi="Times New Roman" w:cs="Times New Roman"/>
          <w:sz w:val="24"/>
          <w:szCs w:val="24"/>
        </w:rPr>
        <w:t xml:space="preserve"> </w:t>
      </w:r>
      <w:r w:rsidRPr="0079310F">
        <w:rPr>
          <w:rFonts w:ascii="Times New Roman" w:hAnsi="Times New Roman" w:cs="Times New Roman"/>
          <w:sz w:val="24"/>
          <w:szCs w:val="24"/>
        </w:rPr>
        <w:t>к письму</w:t>
      </w:r>
    </w:p>
    <w:p w:rsidR="00F460CF" w:rsidRPr="0079310F" w:rsidRDefault="007E65CB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Башкортостан</w:t>
      </w:r>
    </w:p>
    <w:p w:rsidR="00F460CF" w:rsidRDefault="00F460CF" w:rsidP="007E65CB">
      <w:pPr>
        <w:spacing w:after="0"/>
        <w:ind w:left="106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FD" w:rsidRPr="007744A1" w:rsidRDefault="006C4F5E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 xml:space="preserve">График «Методических осенних каникул» </w:t>
      </w:r>
    </w:p>
    <w:p w:rsidR="00781349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>с 19 по 30 октября 2020 года</w:t>
      </w:r>
    </w:p>
    <w:p w:rsidR="008F25FD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595"/>
        <w:gridCol w:w="2593"/>
        <w:gridCol w:w="1708"/>
        <w:gridCol w:w="1892"/>
        <w:gridCol w:w="3686"/>
        <w:gridCol w:w="1842"/>
      </w:tblGrid>
      <w:tr w:rsidR="00A54AFB" w:rsidRPr="007744A1" w:rsidTr="007E65CB">
        <w:tc>
          <w:tcPr>
            <w:tcW w:w="534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5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593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направления тем методических мероприятий</w:t>
            </w:r>
          </w:p>
        </w:tc>
        <w:tc>
          <w:tcPr>
            <w:tcW w:w="1708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мероприятия</w:t>
            </w:r>
          </w:p>
        </w:tc>
        <w:tc>
          <w:tcPr>
            <w:tcW w:w="1892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3686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1842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gram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КУК «Основы религиозных культур и светской этики» в условиях реализации требований ФГОС НОО» (дистанционно) для учителей нач. классов</w:t>
            </w:r>
          </w:p>
        </w:tc>
        <w:tc>
          <w:tcPr>
            <w:tcW w:w="1708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19.10.2020 г.</w:t>
            </w:r>
          </w:p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686" w:type="dxa"/>
            <w:vAlign w:val="center"/>
          </w:tcPr>
          <w:p w:rsidR="007744A1" w:rsidRPr="00CF68C8" w:rsidRDefault="00EE565D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E65CB" w:rsidRPr="002A1E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https://youtu.be/TmGxnwBDOEE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Игротехнологии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 финансовой грамотности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EE565D" w:rsidP="007E65C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https://youtu.be/eG8y55yUVdg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Разбор заданий школьного этапа олимпиады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EE565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69C7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https://youtu.be/o5TX5DIY5pA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Выполнение сложных заданий ЕГЭ по английскому языку (с участием председателя предметной комиссии)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686" w:type="dxa"/>
            <w:vAlign w:val="center"/>
          </w:tcPr>
          <w:p w:rsidR="007744A1" w:rsidRDefault="00EE565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7B3E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https://youtu.be/JC-0ysqxLQA</w:t>
              </w:r>
            </w:hyperlink>
          </w:p>
          <w:p w:rsidR="00387B3E" w:rsidRPr="007744A1" w:rsidRDefault="00387B3E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ЕГЭ: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послесовие</w:t>
            </w:r>
            <w:proofErr w:type="spellEnd"/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744A1" w:rsidRPr="007744A1">
                <w:rPr>
                  <w:rFonts w:ascii="Times New Roman" w:hAnsi="Times New Roman" w:cs="Times New Roman"/>
                  <w:sz w:val="24"/>
                  <w:szCs w:val="24"/>
                </w:rPr>
                <w:t>https://events.webinar.ru/15970081/</w:t>
              </w:r>
              <w:r w:rsidR="007744A1" w:rsidRPr="007744A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6357167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Вольфсон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Георгий Игоревич учитель математики ФМЛ № 366, Руководитель предметной комиссии ЕГЭ по математике(СПб)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компьютерного ЕГЭ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46E8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E8">
              <w:rPr>
                <w:rFonts w:ascii="Times New Roman" w:hAnsi="Times New Roman" w:cs="Times New Roman"/>
                <w:sz w:val="24"/>
                <w:szCs w:val="24"/>
              </w:rPr>
              <w:t>https://youtu.be/NmOpIOenvwU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татарского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познания мира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C1482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1">
              <w:rPr>
                <w:rFonts w:ascii="Times New Roman" w:hAnsi="Times New Roman" w:cs="Times New Roman"/>
                <w:sz w:val="24"/>
                <w:szCs w:val="24"/>
              </w:rPr>
              <w:t>https://youtu.be/3pTglL_0d58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E65CB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 w:hanging="3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воспитательную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Управление патриотическим воспитанием в общей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C14821" w:rsidRDefault="00C1482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https://youtu.be/5i_6fNRHCqs</w:t>
            </w:r>
          </w:p>
        </w:tc>
        <w:tc>
          <w:tcPr>
            <w:tcW w:w="1842" w:type="dxa"/>
            <w:vAlign w:val="center"/>
          </w:tcPr>
          <w:p w:rsidR="007744A1" w:rsidRPr="00C1482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C1482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итоговому экзамену за курс среднего общего образования (ЕГЭ) с использованием дистанционных технологий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Мардахаева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Львовна,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методист отдела методической поддержки педагогов и образовательных организаций АО «Издательство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 совершенствовании отдельных вопросов осуществления образовательного процесса в начальной школе</w:t>
            </w:r>
            <w:r w:rsidRPr="0077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г. 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296F3F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https://youtu.be/j66-c5tmESk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Учителя башкирского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Преподавание башкирского языка в северо-западных районах Республики Башкортостан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 района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Орфоэпический практикум: элитарная речь учителя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C1482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1">
              <w:rPr>
                <w:rFonts w:ascii="Times New Roman" w:hAnsi="Times New Roman" w:cs="Times New Roman"/>
                <w:sz w:val="24"/>
                <w:szCs w:val="24"/>
              </w:rPr>
              <w:t>https://youtu.be/ZGgQ1QDkfrs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преподавании предметной области «Искусство» (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музыка, МХК)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 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52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335C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https://youtu.be/MUrL0M9DCH0</w:t>
            </w:r>
          </w:p>
        </w:tc>
        <w:tc>
          <w:tcPr>
            <w:tcW w:w="1842" w:type="dxa"/>
            <w:vAlign w:val="center"/>
          </w:tcPr>
          <w:p w:rsidR="007744A1" w:rsidRP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4A1"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подключением издательства «Русское слово»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Регионального этапа V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Всероссийского конкурса «Воспитатели России-2020»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https://youtu.be/-cnHPvcNXpY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всех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Больше чем обучение: вызовы новой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нормальности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Сбербанка “Вклад в будущее;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Лаборатория развития личностного потенциала в образовании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функциональной грамотности на уроках географии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537A" w:rsidRPr="0085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https://events.webinar.ru/28725329/6600053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Ирина Леонидовна, 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7E65CB">
        <w:trPr>
          <w:trHeight w:val="866"/>
        </w:trPr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детей с СДВГ и способы взаимодействия с ними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https://youtu.be/lwEMhyGpR34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школьного химического образования,  новые направления и альтернативы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13.00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https://events.webinar.ru/12290983/6483535</w:t>
              </w:r>
            </w:hyperlink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 Сладков С.А., к.п.н., руководитель проекта  ГК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устойчивой мотивации к ЗОЖ, воспитание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стиля поведения у участников образовательного процесса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27.10.2020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  <w:r w:rsidR="00F460C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A3">
              <w:rPr>
                <w:rFonts w:ascii="Times New Roman" w:hAnsi="Times New Roman"/>
                <w:sz w:val="24"/>
                <w:szCs w:val="24"/>
              </w:rPr>
              <w:t>https://youtu.be/g5vv0PwkBkE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башкирского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литературы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формировании личности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https://youtu.be/K4FLO7NlYdM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Актуальные вопросы законодательства об образовании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27.10.2020 г. 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https://youtu.be/tToZakWyjf8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приемы реализации учебно-исследовательской деятельности при изучении физики в основной и старшей школах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https://youtu.be/_L9Ugx6sW94</w:t>
            </w:r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Лукиенко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Николаевна,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E65CB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1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учебную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2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Корректировка основных общеобразовательных программ в условиях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 xml:space="preserve">распространения </w:t>
            </w:r>
            <w:r w:rsidRPr="007744A1">
              <w:rPr>
                <w:sz w:val="24"/>
                <w:szCs w:val="24"/>
              </w:rPr>
              <w:lastRenderedPageBreak/>
              <w:t xml:space="preserve">новой </w:t>
            </w:r>
            <w:proofErr w:type="spellStart"/>
            <w:r w:rsidRPr="007744A1">
              <w:rPr>
                <w:sz w:val="24"/>
                <w:szCs w:val="24"/>
              </w:rPr>
              <w:t>коронавирусной</w:t>
            </w:r>
            <w:proofErr w:type="spellEnd"/>
            <w:r w:rsidRPr="007744A1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lastRenderedPageBreak/>
              <w:t>28.10.2020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  <w:lang w:val="en-US"/>
              </w:rPr>
              <w:t>09.00</w:t>
            </w:r>
            <w:r w:rsidRPr="007744A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8A209F" w:rsidRDefault="008A209F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https://youtu.be/RYqJp-PDvwI</w:t>
            </w:r>
          </w:p>
        </w:tc>
        <w:tc>
          <w:tcPr>
            <w:tcW w:w="1842" w:type="dxa"/>
            <w:vAlign w:val="center"/>
          </w:tcPr>
          <w:p w:rsidR="007744A1" w:rsidRPr="008A209F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8A209F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Генетика для</w:t>
            </w:r>
            <w:proofErr w:type="gram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 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https://youtu.be/3cOZYjNANmQ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Модель "Перевернутый урок" в повышении уровня образовательных, </w:t>
            </w: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 г. 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8A209F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https://youtu.be/7oAv6iOzI8s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как один из факторов реализации принципов развивающего обучения на уроках физики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https://youtu.be/_T5paig7JfQ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Лукиенко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Уроки технологии в 5-9 классах: новые требования, новые возможности, новые учебники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3D18B2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B2">
              <w:rPr>
                <w:rFonts w:ascii="Times New Roman" w:hAnsi="Times New Roman"/>
                <w:sz w:val="24"/>
                <w:szCs w:val="24"/>
              </w:rPr>
              <w:t>https://youtu.be/wZXYJx5-atA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Учителя башкирского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Использование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вариативных учебно-методических комплектов по изучению башкирского языка как государственного языка РБ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29.10.2020 г.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Онлайн-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Ссылка для подключения к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Для учителей,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желающих работать по данным УМК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Корректировка основных общеобразовательных программ в условиях распространения новой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8A209F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A3">
              <w:rPr>
                <w:rFonts w:ascii="Times New Roman" w:hAnsi="Times New Roman"/>
                <w:sz w:val="24"/>
                <w:szCs w:val="24"/>
              </w:rPr>
              <w:t>https://youtu.be/Meda9NykDnI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Педагогические работники всех категорий, учителя предметной области ОДНК НР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 в реалиях современного общества: концептуальные подходы и принципы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E65CB"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https://youtu.be/mQt-4gJzIUM</w:t>
              </w:r>
            </w:hyperlink>
            <w:r w:rsidR="007E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истории в современной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65CB" w:rsidRPr="002A1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https://youtu.be/pUdA96FBCZc</w:t>
              </w:r>
            </w:hyperlink>
            <w:r w:rsidR="007E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Образование через  исследование на уроке биологии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  17.30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https://events.webinar.ru/9331/6179611</w:t>
              </w:r>
            </w:hyperlink>
            <w:r w:rsidR="007E65C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Балакирева Е.П. - методист-эксперт по биологии  ГК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Особенности профилактической работы в образовательных организациях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30.10.2020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EE565D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E65CB"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https://youtu.be/mmdw_KEjcc4</w:t>
              </w:r>
            </w:hyperlink>
            <w:r w:rsidR="007E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диагностика ребенка с целью определения его особых образовательных потребностей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686" w:type="dxa"/>
            <w:vAlign w:val="center"/>
          </w:tcPr>
          <w:p w:rsidR="007744A1" w:rsidRPr="007744A1" w:rsidRDefault="00822650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https://youtu.be/We7zGEyghwI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Методисты, курирующие преподавание родных языков, руководители РМО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Родные языки  народов Российской Федерации в контексте современной лингводидактики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2.11.2020 г. 11.00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 практикум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 участием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Хамраев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ой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Елизавет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доктор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наук, профессор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межвузовского центра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поликультурного образования РГПУ им. А.И. Герцена, заведующая кафедрой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Московского педагогического государственного университета</w:t>
            </w:r>
          </w:p>
        </w:tc>
      </w:tr>
      <w:tr w:rsidR="00DA537A" w:rsidRPr="007744A1" w:rsidTr="007E65CB">
        <w:tc>
          <w:tcPr>
            <w:tcW w:w="534" w:type="dxa"/>
            <w:vAlign w:val="center"/>
          </w:tcPr>
          <w:p w:rsidR="00DA537A" w:rsidRPr="007744A1" w:rsidRDefault="00DA537A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93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Модель аттестации руководителей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</w:p>
        </w:tc>
        <w:tc>
          <w:tcPr>
            <w:tcW w:w="1708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г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9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Обучающиеся 10 и 11 классов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Готовимся к ЕГЭ по русскому языку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19 октября по 15 ноября 2020 г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pStyle w:val="a7"/>
              <w:shd w:val="clear" w:color="auto" w:fill="FFFFFF"/>
              <w:jc w:val="center"/>
            </w:pPr>
            <w:r w:rsidRPr="007744A1">
              <w:rPr>
                <w:rStyle w:val="a8"/>
                <w:b w:val="0"/>
              </w:rPr>
              <w:t xml:space="preserve">Страница </w:t>
            </w:r>
            <w:proofErr w:type="spellStart"/>
            <w:r w:rsidRPr="007744A1">
              <w:rPr>
                <w:rStyle w:val="a8"/>
                <w:b w:val="0"/>
              </w:rPr>
              <w:t>квеста</w:t>
            </w:r>
            <w:proofErr w:type="spellEnd"/>
            <w:r w:rsidRPr="007744A1">
              <w:t>: </w:t>
            </w:r>
            <w:hyperlink r:id="rId16" w:history="1">
              <w:r w:rsidRPr="007744A1">
                <w:rPr>
                  <w:rStyle w:val="a4"/>
                  <w:color w:val="auto"/>
                </w:rPr>
                <w:t>https://irorb.ru/quest/</w:t>
              </w:r>
            </w:hyperlink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Регистрация доступна </w:t>
            </w: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6 по 16 октября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 2020 г. по ссылке </w:t>
            </w:r>
            <w:hyperlink r:id="rId17" w:history="1">
              <w:r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https://reg2.irorb.ru</w:t>
              </w:r>
            </w:hyperlink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4590" w:rsidRPr="007744A1" w:rsidRDefault="004A4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590" w:rsidRPr="007744A1" w:rsidSect="007744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319"/>
    <w:multiLevelType w:val="hybridMultilevel"/>
    <w:tmpl w:val="ECB6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E0D"/>
    <w:rsid w:val="00013CE8"/>
    <w:rsid w:val="000205C3"/>
    <w:rsid w:val="000F0CEB"/>
    <w:rsid w:val="0012695D"/>
    <w:rsid w:val="00160D9E"/>
    <w:rsid w:val="00191B32"/>
    <w:rsid w:val="00260ECA"/>
    <w:rsid w:val="002734A3"/>
    <w:rsid w:val="002927D4"/>
    <w:rsid w:val="00296F3F"/>
    <w:rsid w:val="002C1C8C"/>
    <w:rsid w:val="00387B3E"/>
    <w:rsid w:val="003D18B2"/>
    <w:rsid w:val="003F101D"/>
    <w:rsid w:val="00495B0E"/>
    <w:rsid w:val="004A4590"/>
    <w:rsid w:val="005002A7"/>
    <w:rsid w:val="00673F9F"/>
    <w:rsid w:val="006C4F5E"/>
    <w:rsid w:val="0071471E"/>
    <w:rsid w:val="007335CD"/>
    <w:rsid w:val="007744A1"/>
    <w:rsid w:val="00781349"/>
    <w:rsid w:val="00787841"/>
    <w:rsid w:val="007E46E8"/>
    <w:rsid w:val="007E65CB"/>
    <w:rsid w:val="00822650"/>
    <w:rsid w:val="0082645C"/>
    <w:rsid w:val="00840474"/>
    <w:rsid w:val="008A209F"/>
    <w:rsid w:val="008B224C"/>
    <w:rsid w:val="008F25FD"/>
    <w:rsid w:val="00981257"/>
    <w:rsid w:val="00997451"/>
    <w:rsid w:val="009E26AB"/>
    <w:rsid w:val="00A54AFB"/>
    <w:rsid w:val="00A751F9"/>
    <w:rsid w:val="00AE4FDE"/>
    <w:rsid w:val="00B259BC"/>
    <w:rsid w:val="00B31ED2"/>
    <w:rsid w:val="00C14821"/>
    <w:rsid w:val="00C53A21"/>
    <w:rsid w:val="00C61A71"/>
    <w:rsid w:val="00C904C1"/>
    <w:rsid w:val="00CF68C8"/>
    <w:rsid w:val="00D07C78"/>
    <w:rsid w:val="00D3327D"/>
    <w:rsid w:val="00D41A7D"/>
    <w:rsid w:val="00D54FBE"/>
    <w:rsid w:val="00D67146"/>
    <w:rsid w:val="00DA537A"/>
    <w:rsid w:val="00E354B7"/>
    <w:rsid w:val="00E411ED"/>
    <w:rsid w:val="00E64E0D"/>
    <w:rsid w:val="00EE565D"/>
    <w:rsid w:val="00EE736D"/>
    <w:rsid w:val="00F03C23"/>
    <w:rsid w:val="00F460CF"/>
    <w:rsid w:val="00F473CD"/>
    <w:rsid w:val="00F52852"/>
    <w:rsid w:val="00F76303"/>
    <w:rsid w:val="00FA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-0ysqxLQA" TargetMode="External"/><Relationship Id="rId13" Type="http://schemas.openxmlformats.org/officeDocument/2006/relationships/hyperlink" Target="https://youtu.be/pUdA96FBCZ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5TX5DIY5pA" TargetMode="External"/><Relationship Id="rId12" Type="http://schemas.openxmlformats.org/officeDocument/2006/relationships/hyperlink" Target="https://youtu.be/mQt-4gJzIUM" TargetMode="External"/><Relationship Id="rId17" Type="http://schemas.openxmlformats.org/officeDocument/2006/relationships/hyperlink" Target="https://reg2.iror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rb.ru/quest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eG8y55yUVdg" TargetMode="External"/><Relationship Id="rId11" Type="http://schemas.openxmlformats.org/officeDocument/2006/relationships/hyperlink" Target="https://events.webinar.ru/12290983/6483535" TargetMode="External"/><Relationship Id="rId5" Type="http://schemas.openxmlformats.org/officeDocument/2006/relationships/hyperlink" Target="https://youtu.be/TmGxnwBDOEE" TargetMode="External"/><Relationship Id="rId15" Type="http://schemas.openxmlformats.org/officeDocument/2006/relationships/hyperlink" Target="https://youtu.be/mmdw_KEjcc4" TargetMode="External"/><Relationship Id="rId10" Type="http://schemas.openxmlformats.org/officeDocument/2006/relationships/hyperlink" Target="https://events.webinar.ru/28725329/66000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E9fd214U0tPRGN1dGR5MjVCSU5nWHppbEFYZnFCcGVrSFA5U0NDNEVDYVBBSDFaZ0dGYmVGWFVkQVBobW9YMTVnN090bmxmemxCNUlaZXBvNDYzQ21pb29ZRDlNcjVZNTl2TWNlWU8xeXE&amp;b64e=2&amp;sign=76f1147e24372fd825390028ff7798c8&amp;keyno=17" TargetMode="External"/><Relationship Id="rId14" Type="http://schemas.openxmlformats.org/officeDocument/2006/relationships/hyperlink" Target="https://events.webinar.ru/9331/6179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214-3</dc:creator>
  <cp:lastModifiedBy>РЦПИ_МВ</cp:lastModifiedBy>
  <cp:revision>2</cp:revision>
  <dcterms:created xsi:type="dcterms:W3CDTF">2020-10-19T06:01:00Z</dcterms:created>
  <dcterms:modified xsi:type="dcterms:W3CDTF">2020-10-19T06:01:00Z</dcterms:modified>
</cp:coreProperties>
</file>