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D" w:rsidRPr="00A936ED" w:rsidRDefault="00A936ED" w:rsidP="00A936ED">
      <w:pPr>
        <w:jc w:val="center"/>
        <w:rPr>
          <w:rFonts w:ascii="Times New Roman" w:hAnsi="Times New Roman"/>
          <w:b/>
          <w:sz w:val="28"/>
          <w:szCs w:val="24"/>
        </w:rPr>
      </w:pPr>
      <w:r w:rsidRPr="00A936ED">
        <w:rPr>
          <w:rFonts w:ascii="Times New Roman" w:hAnsi="Times New Roman"/>
          <w:b/>
          <w:sz w:val="28"/>
          <w:szCs w:val="24"/>
        </w:rPr>
        <w:t>Справка-анализ по итогам оценочных процедур среди общеобразовательных организаций Стерлитамакского района</w:t>
      </w:r>
    </w:p>
    <w:p w:rsidR="00A936ED" w:rsidRPr="001A335B" w:rsidRDefault="00A936ED" w:rsidP="00A936ED">
      <w:pPr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>1. ОПИСАНИЕ ПРОБЛЕМЫ.</w:t>
      </w:r>
    </w:p>
    <w:p w:rsidR="00A936ED" w:rsidRPr="001A335B" w:rsidRDefault="00A936ED" w:rsidP="00A936ED">
      <w:pPr>
        <w:spacing w:after="0"/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>Итоги 2019/2020учебного года:</w:t>
      </w:r>
    </w:p>
    <w:p w:rsidR="00A936ED" w:rsidRPr="001A335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>Сопоставление средних баллов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335B">
        <w:rPr>
          <w:rFonts w:ascii="Times New Roman" w:hAnsi="Times New Roman"/>
          <w:b/>
          <w:sz w:val="24"/>
          <w:szCs w:val="24"/>
        </w:rPr>
        <w:t>ЕГЭ с 2017 по 2020 годы</w:t>
      </w:r>
    </w:p>
    <w:tbl>
      <w:tblPr>
        <w:tblStyle w:val="a3"/>
        <w:tblW w:w="14781" w:type="dxa"/>
        <w:jc w:val="center"/>
        <w:tblLook w:val="04A0"/>
      </w:tblPr>
      <w:tblGrid>
        <w:gridCol w:w="462"/>
        <w:gridCol w:w="2514"/>
        <w:gridCol w:w="719"/>
        <w:gridCol w:w="719"/>
        <w:gridCol w:w="719"/>
        <w:gridCol w:w="719"/>
        <w:gridCol w:w="2422"/>
        <w:gridCol w:w="3200"/>
        <w:gridCol w:w="3307"/>
      </w:tblGrid>
      <w:tr w:rsidR="00A936ED" w:rsidRPr="001A335B" w:rsidTr="00A936ED">
        <w:trPr>
          <w:jc w:val="center"/>
        </w:trPr>
        <w:tc>
          <w:tcPr>
            <w:tcW w:w="462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9" w:type="dxa"/>
            <w:vAlign w:val="center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719" w:type="dxa"/>
            <w:vAlign w:val="center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719" w:type="dxa"/>
            <w:vAlign w:val="center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719" w:type="dxa"/>
            <w:vAlign w:val="center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2422" w:type="dxa"/>
            <w:vAlign w:val="center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Рост, спад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 с 2019г.</w:t>
            </w:r>
          </w:p>
        </w:tc>
        <w:tc>
          <w:tcPr>
            <w:tcW w:w="3200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РБ,</w:t>
            </w: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РБ,2020г.</w:t>
            </w: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+5,7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67,2 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+2,2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-3,1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-9,6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+1,8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+9,1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A936ED" w:rsidRPr="001A335B" w:rsidTr="00A936ED">
        <w:trPr>
          <w:jc w:val="center"/>
        </w:trPr>
        <w:tc>
          <w:tcPr>
            <w:tcW w:w="462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A936ED" w:rsidRPr="001A335B" w:rsidRDefault="00A936ED" w:rsidP="00A936ED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719" w:type="dxa"/>
          </w:tcPr>
          <w:p w:rsidR="00A936ED" w:rsidRPr="001A335B" w:rsidRDefault="00A936ED" w:rsidP="00A936E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42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0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330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3B0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68283" cy="3053301"/>
            <wp:effectExtent l="19050" t="0" r="1341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1A335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1A335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 xml:space="preserve">Количество участников ЕГЭ, не преодолевших минимальный порог </w:t>
      </w:r>
    </w:p>
    <w:tbl>
      <w:tblPr>
        <w:tblStyle w:val="a3"/>
        <w:tblW w:w="0" w:type="auto"/>
        <w:jc w:val="center"/>
        <w:tblLook w:val="04A0"/>
      </w:tblPr>
      <w:tblGrid>
        <w:gridCol w:w="510"/>
        <w:gridCol w:w="2881"/>
        <w:gridCol w:w="1594"/>
        <w:gridCol w:w="1594"/>
        <w:gridCol w:w="1594"/>
        <w:gridCol w:w="1398"/>
      </w:tblGrid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3391" w:type="dxa"/>
            <w:gridSpan w:val="2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35 (33%)</w:t>
            </w:r>
          </w:p>
        </w:tc>
        <w:tc>
          <w:tcPr>
            <w:tcW w:w="1594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15 (14,6%)</w:t>
            </w:r>
          </w:p>
        </w:tc>
        <w:tc>
          <w:tcPr>
            <w:tcW w:w="1398" w:type="dxa"/>
            <w:vAlign w:val="center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24 (23,5%)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1A335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1DD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97005" cy="3188473"/>
            <wp:effectExtent l="19050" t="0" r="2269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1A335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>Количество  участников ЕГЭ, получивших свыше 80 баллов</w:t>
      </w:r>
    </w:p>
    <w:tbl>
      <w:tblPr>
        <w:tblStyle w:val="a3"/>
        <w:tblW w:w="0" w:type="auto"/>
        <w:jc w:val="center"/>
        <w:tblLook w:val="04A0"/>
      </w:tblPr>
      <w:tblGrid>
        <w:gridCol w:w="510"/>
        <w:gridCol w:w="2881"/>
        <w:gridCol w:w="1594"/>
        <w:gridCol w:w="1594"/>
        <w:gridCol w:w="1594"/>
        <w:gridCol w:w="1398"/>
      </w:tblGrid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10+5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19 (23,2%)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 (5,3%)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 (2,7%)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 (5,3%)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 (9,1%)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 (11,8%)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 (12,5%)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 (57,1%)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936ED" w:rsidRPr="001A335B" w:rsidTr="00A936ED">
        <w:trPr>
          <w:jc w:val="center"/>
        </w:trPr>
        <w:tc>
          <w:tcPr>
            <w:tcW w:w="510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936ED" w:rsidRPr="001A335B" w:rsidTr="00A936ED">
        <w:trPr>
          <w:jc w:val="center"/>
        </w:trPr>
        <w:tc>
          <w:tcPr>
            <w:tcW w:w="3391" w:type="dxa"/>
            <w:gridSpan w:val="2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 (11,3%)</w:t>
            </w:r>
          </w:p>
        </w:tc>
        <w:tc>
          <w:tcPr>
            <w:tcW w:w="159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20 (19,4%)</w:t>
            </w:r>
          </w:p>
        </w:tc>
        <w:tc>
          <w:tcPr>
            <w:tcW w:w="139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33 (32,7)</w:t>
            </w:r>
          </w:p>
        </w:tc>
      </w:tr>
    </w:tbl>
    <w:p w:rsidR="00A936ED" w:rsidRDefault="00A936ED" w:rsidP="00A936ED">
      <w:pPr>
        <w:spacing w:after="0"/>
        <w:rPr>
          <w:rFonts w:ascii="Times New Roman" w:hAnsi="Times New Roman"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01D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7937" cy="2957885"/>
            <wp:effectExtent l="19050" t="0" r="17063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36ED" w:rsidRPr="001A335B" w:rsidRDefault="00A936ED" w:rsidP="00A936ED">
      <w:pPr>
        <w:spacing w:after="0"/>
        <w:rPr>
          <w:rFonts w:ascii="Times New Roman" w:hAnsi="Times New Roman"/>
          <w:sz w:val="24"/>
          <w:szCs w:val="24"/>
        </w:rPr>
      </w:pPr>
      <w:r w:rsidRPr="001A335B">
        <w:rPr>
          <w:rFonts w:ascii="Times New Roman" w:hAnsi="Times New Roman"/>
          <w:sz w:val="24"/>
          <w:szCs w:val="24"/>
        </w:rPr>
        <w:t>Численность победителей и призеров муниципального и  регионального этапа всероссийских олимпиад - 0</w:t>
      </w: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35B">
        <w:rPr>
          <w:rFonts w:ascii="Times New Roman" w:hAnsi="Times New Roman"/>
          <w:b/>
          <w:sz w:val="24"/>
          <w:szCs w:val="24"/>
        </w:rPr>
        <w:t>Итоги ЕГЭ 2019/2020 учебного года (в разрезе общеобразовательных организаций)</w:t>
      </w:r>
    </w:p>
    <w:tbl>
      <w:tblPr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582"/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936ED" w:rsidRPr="001A335B" w:rsidTr="00A936ED">
        <w:tc>
          <w:tcPr>
            <w:tcW w:w="503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Итоги ЕГЭ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И/Я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Бельское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Большой Куганак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Сдали 80 и более </w:t>
            </w:r>
            <w:r w:rsidRPr="001A335B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Буриказганово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Верхние Услы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Золотоношка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Ишпарсово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Наумовка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Новая Отрадовка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Новофедоровское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Первомайское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Рощинский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Талачево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Тюрюшля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Чуртан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Численность выпускников</w:t>
            </w:r>
          </w:p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Не сдали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6ED" w:rsidRPr="001A335B" w:rsidTr="00A936ED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Сдали 80 и более 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6ED" w:rsidRPr="001A335B" w:rsidRDefault="00A936ED" w:rsidP="00A93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6ED" w:rsidRPr="001A335B" w:rsidRDefault="00A936ED" w:rsidP="00A936ED">
      <w:pPr>
        <w:spacing w:after="0"/>
        <w:rPr>
          <w:rFonts w:ascii="Times New Roman" w:hAnsi="Times New Roman"/>
          <w:sz w:val="24"/>
          <w:szCs w:val="24"/>
        </w:rPr>
      </w:pPr>
    </w:p>
    <w:p w:rsidR="00A936ED" w:rsidRPr="00560F29" w:rsidRDefault="00A936ED" w:rsidP="00A936ED">
      <w:pPr>
        <w:spacing w:after="0"/>
        <w:jc w:val="center"/>
        <w:rPr>
          <w:rFonts w:ascii="Times New Roman" w:hAnsi="Times New Roman"/>
          <w:b/>
          <w:color w:val="1F262D"/>
          <w:sz w:val="24"/>
          <w:szCs w:val="24"/>
          <w:shd w:val="clear" w:color="auto" w:fill="FFFFFF"/>
        </w:rPr>
      </w:pPr>
      <w:r w:rsidRPr="001A335B">
        <w:rPr>
          <w:rFonts w:ascii="Times New Roman" w:hAnsi="Times New Roman"/>
          <w:sz w:val="24"/>
          <w:szCs w:val="24"/>
        </w:rPr>
        <w:br w:type="page"/>
      </w:r>
      <w:r w:rsidRPr="00560F2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60F29">
        <w:rPr>
          <w:rFonts w:ascii="Times New Roman" w:hAnsi="Times New Roman"/>
          <w:b/>
          <w:color w:val="1F262D"/>
          <w:sz w:val="24"/>
          <w:szCs w:val="24"/>
          <w:shd w:val="clear" w:color="auto" w:fill="FFFFFF"/>
        </w:rPr>
        <w:t>ОГЭ</w:t>
      </w:r>
    </w:p>
    <w:tbl>
      <w:tblPr>
        <w:tblStyle w:val="a3"/>
        <w:tblW w:w="10280" w:type="dxa"/>
        <w:jc w:val="center"/>
        <w:tblInd w:w="3201" w:type="dxa"/>
        <w:tblLook w:val="04A0"/>
      </w:tblPr>
      <w:tblGrid>
        <w:gridCol w:w="567"/>
        <w:gridCol w:w="5084"/>
        <w:gridCol w:w="1460"/>
        <w:gridCol w:w="1614"/>
        <w:gridCol w:w="1555"/>
      </w:tblGrid>
      <w:tr w:rsidR="00A936ED" w:rsidRPr="001A335B" w:rsidTr="00A936ED">
        <w:trPr>
          <w:jc w:val="center"/>
        </w:trPr>
        <w:tc>
          <w:tcPr>
            <w:tcW w:w="567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№</w:t>
            </w:r>
          </w:p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084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Наименование ОУ</w:t>
            </w:r>
          </w:p>
        </w:tc>
        <w:tc>
          <w:tcPr>
            <w:tcW w:w="4629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Количество выпускников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4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латана</w:t>
            </w:r>
            <w:proofErr w:type="spellEnd"/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ючево</w:t>
            </w:r>
            <w:proofErr w:type="spellEnd"/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Б.Куганак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Буриказганово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. Васильевка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В.Услы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Дергачевка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Золотоношка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 МОБУ СОШ с. Ишпарсово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Константиноградовка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 xml:space="preserve">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Максимовка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Бельское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Наумовка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 с. Новое Барятино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Новофедоровское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 xml:space="preserve">12                                                                                                                                             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Октябрьское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Новая Отрадовка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Первомайское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Рощинский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Рязановка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</w:rPr>
              <w:t>. Талалаевка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Талачево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 МОБУ СОШ с. Тюрюшля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A936ED" w:rsidRPr="001A335B" w:rsidTr="00A936ED">
        <w:trPr>
          <w:jc w:val="center"/>
        </w:trPr>
        <w:tc>
          <w:tcPr>
            <w:tcW w:w="56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084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Чуртан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936ED" w:rsidRPr="001A335B" w:rsidTr="00A936ED">
        <w:trPr>
          <w:jc w:val="center"/>
        </w:trPr>
        <w:tc>
          <w:tcPr>
            <w:tcW w:w="5651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дети ИН (УО) 8 вид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color w:val="1F262D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936ED" w:rsidRPr="001A335B" w:rsidTr="00A936ED">
        <w:trPr>
          <w:jc w:val="center"/>
        </w:trPr>
        <w:tc>
          <w:tcPr>
            <w:tcW w:w="5651" w:type="dxa"/>
            <w:gridSpan w:val="2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161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1555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color w:val="1F262D"/>
                <w:sz w:val="24"/>
                <w:szCs w:val="24"/>
                <w:shd w:val="clear" w:color="auto" w:fill="FFFFFF"/>
              </w:rPr>
              <w:t>346</w:t>
            </w:r>
          </w:p>
        </w:tc>
      </w:tr>
    </w:tbl>
    <w:p w:rsidR="00A936ED" w:rsidRDefault="00A936ED"/>
    <w:p w:rsidR="00A936ED" w:rsidRDefault="00A936ED"/>
    <w:tbl>
      <w:tblPr>
        <w:tblStyle w:val="a3"/>
        <w:tblW w:w="9646" w:type="dxa"/>
        <w:jc w:val="center"/>
        <w:tblInd w:w="3201" w:type="dxa"/>
        <w:tblLook w:val="04A0"/>
      </w:tblPr>
      <w:tblGrid>
        <w:gridCol w:w="2518"/>
        <w:gridCol w:w="1319"/>
        <w:gridCol w:w="1132"/>
        <w:gridCol w:w="1134"/>
        <w:gridCol w:w="1275"/>
        <w:gridCol w:w="1134"/>
        <w:gridCol w:w="1134"/>
      </w:tblGrid>
      <w:tr w:rsidR="00A936ED" w:rsidRPr="001A335B" w:rsidTr="00A936ED">
        <w:trPr>
          <w:jc w:val="center"/>
        </w:trPr>
        <w:tc>
          <w:tcPr>
            <w:tcW w:w="2518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3585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ГИА-9чел</w:t>
            </w:r>
          </w:p>
        </w:tc>
        <w:tc>
          <w:tcPr>
            <w:tcW w:w="3543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Средняя оценка по РБ</w:t>
            </w:r>
          </w:p>
        </w:tc>
      </w:tr>
      <w:tr w:rsidR="00A936ED" w:rsidRPr="001A335B" w:rsidTr="00A936ED">
        <w:trPr>
          <w:jc w:val="center"/>
        </w:trPr>
        <w:tc>
          <w:tcPr>
            <w:tcW w:w="2518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A936ED" w:rsidRPr="001A335B" w:rsidTr="00A936ED">
        <w:trPr>
          <w:jc w:val="center"/>
        </w:trPr>
        <w:tc>
          <w:tcPr>
            <w:tcW w:w="2518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1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13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 xml:space="preserve">4,05 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936ED" w:rsidRPr="001A335B" w:rsidTr="00A936ED">
        <w:trPr>
          <w:jc w:val="center"/>
        </w:trPr>
        <w:tc>
          <w:tcPr>
            <w:tcW w:w="2518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Русский язык ГВЭ</w:t>
            </w:r>
          </w:p>
        </w:tc>
        <w:tc>
          <w:tcPr>
            <w:tcW w:w="131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A936ED" w:rsidRPr="001A335B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12921" w:type="dxa"/>
        <w:jc w:val="center"/>
        <w:tblLayout w:type="fixed"/>
        <w:tblLook w:val="04A0"/>
      </w:tblPr>
      <w:tblGrid>
        <w:gridCol w:w="2944"/>
        <w:gridCol w:w="1084"/>
        <w:gridCol w:w="1134"/>
        <w:gridCol w:w="992"/>
        <w:gridCol w:w="1062"/>
        <w:gridCol w:w="1134"/>
        <w:gridCol w:w="1169"/>
        <w:gridCol w:w="1134"/>
        <w:gridCol w:w="1134"/>
        <w:gridCol w:w="1134"/>
      </w:tblGrid>
      <w:tr w:rsidR="00A936ED" w:rsidRPr="001A335B" w:rsidTr="00A936ED">
        <w:trPr>
          <w:jc w:val="center"/>
        </w:trPr>
        <w:tc>
          <w:tcPr>
            <w:tcW w:w="2944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10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ГИА-9, чел.</w:t>
            </w:r>
          </w:p>
        </w:tc>
        <w:tc>
          <w:tcPr>
            <w:tcW w:w="3365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Средняя оценка по РБ</w:t>
            </w:r>
          </w:p>
        </w:tc>
        <w:tc>
          <w:tcPr>
            <w:tcW w:w="3402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Средняя оценка по району</w:t>
            </w:r>
          </w:p>
        </w:tc>
      </w:tr>
      <w:tr w:rsidR="00A936ED" w:rsidRPr="001A335B" w:rsidTr="00A936ED">
        <w:trPr>
          <w:jc w:val="center"/>
        </w:trPr>
        <w:tc>
          <w:tcPr>
            <w:tcW w:w="2944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6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6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A936ED" w:rsidRPr="001A335B" w:rsidTr="00A936ED">
        <w:trPr>
          <w:jc w:val="center"/>
        </w:trPr>
        <w:tc>
          <w:tcPr>
            <w:tcW w:w="294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8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06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6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2944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Математика (ГВЭ)</w:t>
            </w:r>
          </w:p>
        </w:tc>
        <w:tc>
          <w:tcPr>
            <w:tcW w:w="108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6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A936ED" w:rsidRPr="001A335B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660"/>
        <w:gridCol w:w="2052"/>
        <w:gridCol w:w="1949"/>
        <w:gridCol w:w="1843"/>
        <w:gridCol w:w="2268"/>
      </w:tblGrid>
      <w:tr w:rsidR="00A936ED" w:rsidRPr="001A335B" w:rsidTr="00A936ED">
        <w:trPr>
          <w:jc w:val="center"/>
        </w:trPr>
        <w:tc>
          <w:tcPr>
            <w:tcW w:w="2660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112" w:type="dxa"/>
            <w:gridSpan w:val="4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Оценки 2019г.</w:t>
            </w:r>
          </w:p>
        </w:tc>
      </w:tr>
      <w:tr w:rsidR="00A936ED" w:rsidRPr="001A335B" w:rsidTr="00A936ED">
        <w:trPr>
          <w:jc w:val="center"/>
        </w:trPr>
        <w:tc>
          <w:tcPr>
            <w:tcW w:w="2660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6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A936ED" w:rsidRPr="001A335B" w:rsidTr="00A936ED">
        <w:trPr>
          <w:jc w:val="center"/>
        </w:trPr>
        <w:tc>
          <w:tcPr>
            <w:tcW w:w="26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57 (16,7%)</w:t>
            </w:r>
          </w:p>
        </w:tc>
        <w:tc>
          <w:tcPr>
            <w:tcW w:w="194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124, (36,3%)</w:t>
            </w:r>
          </w:p>
        </w:tc>
        <w:tc>
          <w:tcPr>
            <w:tcW w:w="184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153, (44,7%)</w:t>
            </w:r>
          </w:p>
        </w:tc>
        <w:tc>
          <w:tcPr>
            <w:tcW w:w="226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 (2,3%)</w:t>
            </w:r>
          </w:p>
        </w:tc>
      </w:tr>
      <w:tr w:rsidR="00A936ED" w:rsidRPr="001A335B" w:rsidTr="00A936ED">
        <w:trPr>
          <w:jc w:val="center"/>
        </w:trPr>
        <w:tc>
          <w:tcPr>
            <w:tcW w:w="2660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Русский язык ГВЭ</w:t>
            </w:r>
          </w:p>
        </w:tc>
        <w:tc>
          <w:tcPr>
            <w:tcW w:w="205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 (17,6)</w:t>
            </w:r>
          </w:p>
        </w:tc>
        <w:tc>
          <w:tcPr>
            <w:tcW w:w="184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14 (82,4%)</w:t>
            </w:r>
          </w:p>
        </w:tc>
        <w:tc>
          <w:tcPr>
            <w:tcW w:w="226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36ED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9"/>
        <w:gridCol w:w="1276"/>
        <w:gridCol w:w="1957"/>
        <w:gridCol w:w="2410"/>
        <w:gridCol w:w="1559"/>
      </w:tblGrid>
      <w:tr w:rsidR="00A936ED" w:rsidRPr="001A335B" w:rsidTr="00A936ED">
        <w:trPr>
          <w:jc w:val="center"/>
        </w:trPr>
        <w:tc>
          <w:tcPr>
            <w:tcW w:w="3369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02" w:type="dxa"/>
            <w:gridSpan w:val="4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Оценки 2019г.</w:t>
            </w:r>
          </w:p>
        </w:tc>
      </w:tr>
      <w:tr w:rsidR="00A936ED" w:rsidRPr="001A335B" w:rsidTr="00A936ED">
        <w:trPr>
          <w:jc w:val="center"/>
        </w:trPr>
        <w:tc>
          <w:tcPr>
            <w:tcW w:w="3369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5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41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A936ED" w:rsidRPr="001A335B" w:rsidTr="00A936ED">
        <w:trPr>
          <w:jc w:val="center"/>
        </w:trPr>
        <w:tc>
          <w:tcPr>
            <w:tcW w:w="3369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13 (3,8%)</w:t>
            </w:r>
          </w:p>
        </w:tc>
        <w:tc>
          <w:tcPr>
            <w:tcW w:w="195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230 (67,3%)</w:t>
            </w:r>
          </w:p>
        </w:tc>
        <w:tc>
          <w:tcPr>
            <w:tcW w:w="241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104 (30,4%)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 (2,9%)</w:t>
            </w:r>
          </w:p>
        </w:tc>
      </w:tr>
      <w:tr w:rsidR="00A936ED" w:rsidRPr="001A335B" w:rsidTr="00A936ED">
        <w:trPr>
          <w:jc w:val="center"/>
        </w:trPr>
        <w:tc>
          <w:tcPr>
            <w:tcW w:w="3369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Математика (ГВЭ)</w:t>
            </w:r>
          </w:p>
        </w:tc>
        <w:tc>
          <w:tcPr>
            <w:tcW w:w="1276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 (47,1%)</w:t>
            </w:r>
          </w:p>
        </w:tc>
        <w:tc>
          <w:tcPr>
            <w:tcW w:w="241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 (52,9%)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36ED" w:rsidRDefault="00A936ED" w:rsidP="00A936ED">
      <w:pPr>
        <w:spacing w:after="0"/>
      </w:pPr>
    </w:p>
    <w:tbl>
      <w:tblPr>
        <w:tblStyle w:val="2"/>
        <w:tblW w:w="11837" w:type="dxa"/>
        <w:jc w:val="center"/>
        <w:tblLayout w:type="fixed"/>
        <w:tblLook w:val="04A0"/>
      </w:tblPr>
      <w:tblGrid>
        <w:gridCol w:w="3506"/>
        <w:gridCol w:w="1102"/>
        <w:gridCol w:w="1134"/>
        <w:gridCol w:w="992"/>
        <w:gridCol w:w="850"/>
        <w:gridCol w:w="851"/>
        <w:gridCol w:w="891"/>
        <w:gridCol w:w="7"/>
        <w:gridCol w:w="803"/>
        <w:gridCol w:w="850"/>
        <w:gridCol w:w="851"/>
      </w:tblGrid>
      <w:tr w:rsidR="00A936ED" w:rsidRPr="001A335B" w:rsidTr="00A936ED">
        <w:trPr>
          <w:jc w:val="center"/>
        </w:trPr>
        <w:tc>
          <w:tcPr>
            <w:tcW w:w="3506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28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ГИА-9, чел.</w:t>
            </w:r>
          </w:p>
        </w:tc>
        <w:tc>
          <w:tcPr>
            <w:tcW w:w="2592" w:type="dxa"/>
            <w:gridSpan w:val="3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Средняя оценка по РБ</w:t>
            </w:r>
          </w:p>
        </w:tc>
        <w:tc>
          <w:tcPr>
            <w:tcW w:w="2511" w:type="dxa"/>
            <w:gridSpan w:val="4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Средняя оценка по району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350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Родной (татарский) язык</w:t>
            </w:r>
          </w:p>
        </w:tc>
        <w:tc>
          <w:tcPr>
            <w:tcW w:w="110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98" w:type="dxa"/>
            <w:gridSpan w:val="2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03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936ED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f"/>
        <w:tblW w:w="9796" w:type="dxa"/>
        <w:jc w:val="center"/>
        <w:tblLayout w:type="fixed"/>
        <w:tblLook w:val="04A0"/>
      </w:tblPr>
      <w:tblGrid>
        <w:gridCol w:w="4077"/>
        <w:gridCol w:w="1325"/>
        <w:gridCol w:w="1417"/>
        <w:gridCol w:w="1559"/>
        <w:gridCol w:w="1418"/>
      </w:tblGrid>
      <w:tr w:rsidR="00A936ED" w:rsidRPr="001A335B" w:rsidTr="00A936ED">
        <w:trPr>
          <w:jc w:val="center"/>
        </w:trPr>
        <w:tc>
          <w:tcPr>
            <w:tcW w:w="4077" w:type="dxa"/>
            <w:vMerge w:val="restart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719" w:type="dxa"/>
            <w:gridSpan w:val="4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Оценки 2019г.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  <w:vMerge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6ED" w:rsidRPr="001A335B" w:rsidTr="00A936ED">
        <w:trPr>
          <w:jc w:val="center"/>
        </w:trPr>
        <w:tc>
          <w:tcPr>
            <w:tcW w:w="4077" w:type="dxa"/>
          </w:tcPr>
          <w:p w:rsidR="00A936ED" w:rsidRPr="001A335B" w:rsidRDefault="00A936ED" w:rsidP="00A936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</w:rPr>
              <w:t>Родной (татарский) язык</w:t>
            </w:r>
          </w:p>
        </w:tc>
        <w:tc>
          <w:tcPr>
            <w:tcW w:w="1325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36ED" w:rsidRPr="001A335B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4786"/>
        <w:gridCol w:w="4678"/>
      </w:tblGrid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Образовательные</w:t>
            </w:r>
          </w:p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выпускников осеннего периода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МОБУ СОШ Б.Куганак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МОБУ СОШ 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ервомайское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ергачевка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с.Н.Отрадовка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овофедоровское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с.В.Услы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аксимовка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онстантиноградовка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МОБУ СОШ </w:t>
            </w:r>
            <w:proofErr w:type="spell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шпарсово</w:t>
            </w:r>
            <w:proofErr w:type="spellEnd"/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A936ED" w:rsidRPr="001A335B" w:rsidRDefault="00A936ED" w:rsidP="00A936E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4786"/>
        <w:gridCol w:w="4678"/>
      </w:tblGrid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выпускников, которые получили аттестаты с отличием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Рязановка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Новая Отрадовка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Наумовка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Октябрьское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Максимовка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Чуртан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д. Дергачевка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lastRenderedPageBreak/>
              <w:t>МОБУ СОШ с. Б.Куганак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936ED" w:rsidRPr="001A335B" w:rsidTr="00A936ED">
        <w:trPr>
          <w:jc w:val="center"/>
        </w:trPr>
        <w:tc>
          <w:tcPr>
            <w:tcW w:w="4786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МОБУ СОШ с. Новое Барятино</w:t>
            </w:r>
          </w:p>
        </w:tc>
        <w:tc>
          <w:tcPr>
            <w:tcW w:w="4678" w:type="dxa"/>
          </w:tcPr>
          <w:p w:rsidR="00A936ED" w:rsidRPr="001A335B" w:rsidRDefault="00A936ED" w:rsidP="00A93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3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936ED" w:rsidRDefault="00A936ED" w:rsidP="00A936ED">
      <w:pPr>
        <w:spacing w:after="0"/>
        <w:rPr>
          <w:rFonts w:ascii="Times New Roman" w:hAnsi="Times New Roman"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D5372">
        <w:rPr>
          <w:rFonts w:ascii="Times New Roman" w:hAnsi="Times New Roman"/>
          <w:b/>
          <w:sz w:val="28"/>
          <w:szCs w:val="24"/>
        </w:rPr>
        <w:t xml:space="preserve">Мониторинг выполнения ВПР </w:t>
      </w:r>
      <w:proofErr w:type="gramStart"/>
      <w:r w:rsidRPr="000D5372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  <w:r w:rsidRPr="000D5372">
        <w:rPr>
          <w:rFonts w:ascii="Times New Roman" w:hAnsi="Times New Roman"/>
          <w:b/>
          <w:sz w:val="28"/>
          <w:szCs w:val="24"/>
        </w:rPr>
        <w:t xml:space="preserve"> района</w:t>
      </w:r>
      <w:r>
        <w:rPr>
          <w:rFonts w:ascii="Times New Roman" w:hAnsi="Times New Roman"/>
          <w:b/>
          <w:sz w:val="28"/>
          <w:szCs w:val="24"/>
        </w:rPr>
        <w:t xml:space="preserve"> (в %)</w:t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Русский язык</w:t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3140" w:type="dxa"/>
        <w:jc w:val="center"/>
        <w:tblInd w:w="103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20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343" w:type="dxa"/>
        <w:tblInd w:w="1791" w:type="dxa"/>
        <w:tblLook w:val="04A0"/>
      </w:tblPr>
      <w:tblGrid>
        <w:gridCol w:w="1611"/>
        <w:gridCol w:w="955"/>
        <w:gridCol w:w="956"/>
        <w:gridCol w:w="956"/>
        <w:gridCol w:w="956"/>
        <w:gridCol w:w="956"/>
        <w:gridCol w:w="7433"/>
      </w:tblGrid>
      <w:tr w:rsidR="00A936ED" w:rsidRPr="00BC78BB" w:rsidTr="00A936ED">
        <w:trPr>
          <w:trHeight w:hRule="exact"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6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7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Математика</w:t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314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7476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7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Окружающий мир</w:t>
      </w:r>
    </w:p>
    <w:p w:rsidR="00A936ED" w:rsidRPr="00BC78BB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559" w:type="dxa"/>
        <w:jc w:val="center"/>
        <w:tblInd w:w="91" w:type="dxa"/>
        <w:tblLook w:val="04A0"/>
      </w:tblPr>
      <w:tblGrid>
        <w:gridCol w:w="2679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800" w:type="dxa"/>
        <w:jc w:val="center"/>
        <w:tblInd w:w="91" w:type="dxa"/>
        <w:tblLook w:val="04A0"/>
      </w:tblPr>
      <w:tblGrid>
        <w:gridCol w:w="200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hRule="exact" w:val="30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76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Биология</w:t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7476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7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История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jc w:val="center"/>
        <w:tblInd w:w="93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7476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47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0" w:type="dxa"/>
            <w:vMerge/>
            <w:tcBorders>
              <w:left w:val="nil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География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8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42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76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Обществознание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01" w:type="dxa"/>
        <w:jc w:val="center"/>
        <w:tblInd w:w="91" w:type="dxa"/>
        <w:tblLook w:val="04A0"/>
      </w:tblPr>
      <w:tblGrid>
        <w:gridCol w:w="1941"/>
        <w:gridCol w:w="96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42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769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Физика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A936ED" w:rsidSect="00A936ED">
          <w:headerReference w:type="default" r:id="rId16"/>
          <w:pgSz w:w="16838" w:h="11906" w:orient="landscape"/>
          <w:pgMar w:top="680" w:right="720" w:bottom="720" w:left="720" w:header="426" w:footer="709" w:gutter="0"/>
          <w:cols w:space="708"/>
          <w:titlePg/>
          <w:docGrid w:linePitch="360"/>
        </w:sectPr>
      </w:pPr>
    </w:p>
    <w:tbl>
      <w:tblPr>
        <w:tblW w:w="4500" w:type="dxa"/>
        <w:jc w:val="center"/>
        <w:tblInd w:w="91" w:type="dxa"/>
        <w:tblLook w:val="04A0"/>
      </w:tblPr>
      <w:tblGrid>
        <w:gridCol w:w="1620"/>
        <w:gridCol w:w="96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420" w:type="dxa"/>
        <w:jc w:val="center"/>
        <w:tblInd w:w="93" w:type="dxa"/>
        <w:tblLook w:val="04A0"/>
      </w:tblPr>
      <w:tblGrid>
        <w:gridCol w:w="162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hRule="exact"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A936ED" w:rsidSect="00A936ED">
          <w:type w:val="continuous"/>
          <w:pgSz w:w="16838" w:h="11906" w:orient="landscape"/>
          <w:pgMar w:top="680" w:right="720" w:bottom="720" w:left="720" w:header="426" w:footer="709" w:gutter="0"/>
          <w:cols w:num="2" w:space="708"/>
          <w:titlePg/>
          <w:docGrid w:linePitch="360"/>
        </w:sect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769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Английский язык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936ED" w:rsidSect="00A936ED">
          <w:type w:val="continuous"/>
          <w:pgSz w:w="16838" w:h="11906" w:orient="landscape"/>
          <w:pgMar w:top="680" w:right="720" w:bottom="720" w:left="720" w:header="426" w:footer="709" w:gutter="0"/>
          <w:cols w:space="708"/>
          <w:titlePg/>
          <w:docGrid w:linePitch="360"/>
        </w:sectPr>
      </w:pPr>
    </w:p>
    <w:tbl>
      <w:tblPr>
        <w:tblW w:w="3840" w:type="dxa"/>
        <w:jc w:val="center"/>
        <w:tblInd w:w="91" w:type="dxa"/>
        <w:tblLook w:val="04A0"/>
      </w:tblPr>
      <w:tblGrid>
        <w:gridCol w:w="1920"/>
        <w:gridCol w:w="960"/>
        <w:gridCol w:w="960"/>
      </w:tblGrid>
      <w:tr w:rsidR="00A936ED" w:rsidRPr="00BC78BB" w:rsidTr="00A936ED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36ED" w:rsidRPr="00BC78BB" w:rsidTr="00A936ED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720" w:type="dxa"/>
        <w:jc w:val="center"/>
        <w:tblInd w:w="93" w:type="dxa"/>
        <w:tblLook w:val="04A0"/>
      </w:tblPr>
      <w:tblGrid>
        <w:gridCol w:w="1920"/>
        <w:gridCol w:w="960"/>
        <w:gridCol w:w="960"/>
        <w:gridCol w:w="960"/>
        <w:gridCol w:w="960"/>
        <w:gridCol w:w="960"/>
      </w:tblGrid>
      <w:tr w:rsidR="00A936ED" w:rsidRPr="00BC78BB" w:rsidTr="00A936ED">
        <w:trPr>
          <w:trHeight w:hRule="exact" w:val="300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A936ED" w:rsidSect="00A936ED">
          <w:type w:val="continuous"/>
          <w:pgSz w:w="16838" w:h="11906" w:orient="landscape"/>
          <w:pgMar w:top="680" w:right="720" w:bottom="720" w:left="720" w:header="426" w:footer="709" w:gutter="0"/>
          <w:cols w:num="2" w:space="708"/>
          <w:titlePg/>
          <w:docGrid w:linePitch="360"/>
        </w:sect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769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936ED" w:rsidRDefault="00A936ED" w:rsidP="00A936E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78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Химия</w:t>
      </w:r>
    </w:p>
    <w:p w:rsidR="00A936ED" w:rsidRPr="00BC78BB" w:rsidRDefault="00A936ED" w:rsidP="00A936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36ED" w:rsidRDefault="00A936ED" w:rsidP="00A936E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A936ED" w:rsidSect="00A936ED">
          <w:type w:val="continuous"/>
          <w:pgSz w:w="16838" w:h="11906" w:orient="landscape"/>
          <w:pgMar w:top="680" w:right="720" w:bottom="720" w:left="720" w:header="426" w:footer="709" w:gutter="0"/>
          <w:cols w:space="708"/>
          <w:titlePg/>
          <w:docGrid w:linePitch="360"/>
        </w:sectPr>
      </w:pPr>
    </w:p>
    <w:tbl>
      <w:tblPr>
        <w:tblW w:w="6420" w:type="dxa"/>
        <w:jc w:val="center"/>
        <w:tblInd w:w="91" w:type="dxa"/>
        <w:tblLook w:val="04A0"/>
      </w:tblPr>
      <w:tblGrid>
        <w:gridCol w:w="1620"/>
        <w:gridCol w:w="960"/>
        <w:gridCol w:w="609"/>
        <w:gridCol w:w="1077"/>
        <w:gridCol w:w="1077"/>
        <w:gridCol w:w="1077"/>
      </w:tblGrid>
      <w:tr w:rsidR="00A936ED" w:rsidRPr="00BC78BB" w:rsidTr="00A936ED">
        <w:trPr>
          <w:gridAfter w:val="4"/>
          <w:wAfter w:w="3840" w:type="dxa"/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560F29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F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936ED" w:rsidRPr="00BC78BB" w:rsidTr="00A936ED">
        <w:trPr>
          <w:gridAfter w:val="4"/>
          <w:wAfter w:w="3840" w:type="dxa"/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6ED" w:rsidRPr="00BC78BB" w:rsidTr="00A936ED">
        <w:trPr>
          <w:gridAfter w:val="4"/>
          <w:wAfter w:w="3840" w:type="dxa"/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A936ED" w:rsidRPr="00BC78BB" w:rsidTr="00A936ED">
        <w:trPr>
          <w:gridAfter w:val="4"/>
          <w:wAfter w:w="3840" w:type="dxa"/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</w:tr>
      <w:tr w:rsidR="00A936ED" w:rsidRPr="00BC78BB" w:rsidTr="00A936ED">
        <w:trPr>
          <w:gridAfter w:val="4"/>
          <w:wAfter w:w="3840" w:type="dxa"/>
          <w:trHeight w:val="31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Повысили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ED" w:rsidRPr="00BC78BB" w:rsidRDefault="00A936ED" w:rsidP="00A936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36ED" w:rsidRPr="00BC78BB" w:rsidTr="00A936ED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ED" w:rsidRPr="00BC78BB" w:rsidRDefault="00A936ED" w:rsidP="00A936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6ED" w:rsidRPr="00BC78BB" w:rsidRDefault="00A936ED" w:rsidP="00A936E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A936ED" w:rsidRDefault="00A936ED" w:rsidP="00A936ED">
      <w:pPr>
        <w:spacing w:after="0"/>
        <w:rPr>
          <w:rFonts w:ascii="Times New Roman" w:hAnsi="Times New Roman"/>
          <w:b/>
          <w:sz w:val="28"/>
          <w:szCs w:val="24"/>
        </w:rPr>
        <w:sectPr w:rsidR="00A936ED" w:rsidSect="00A936ED">
          <w:type w:val="continuous"/>
          <w:pgSz w:w="16838" w:h="11906" w:orient="landscape"/>
          <w:pgMar w:top="680" w:right="720" w:bottom="720" w:left="720" w:header="426" w:footer="709" w:gutter="0"/>
          <w:cols w:num="2" w:space="708"/>
          <w:titlePg/>
          <w:docGrid w:linePitch="360"/>
        </w:sectPr>
      </w:pPr>
    </w:p>
    <w:p w:rsidR="00295211" w:rsidRDefault="00295211" w:rsidP="002952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6ED" w:rsidRDefault="00A936ED" w:rsidP="00295211">
      <w:pPr>
        <w:spacing w:after="0"/>
        <w:ind w:firstLine="709"/>
        <w:jc w:val="both"/>
        <w:rPr>
          <w:sz w:val="20"/>
        </w:rPr>
      </w:pPr>
      <w:r w:rsidRPr="00295211">
        <w:rPr>
          <w:rFonts w:ascii="Times New Roman" w:hAnsi="Times New Roman"/>
          <w:sz w:val="24"/>
          <w:szCs w:val="24"/>
        </w:rPr>
        <w:t xml:space="preserve">Вывод: </w:t>
      </w:r>
      <w:r w:rsidR="00295211" w:rsidRPr="00295211">
        <w:rPr>
          <w:rFonts w:ascii="Times New Roman" w:hAnsi="Times New Roman"/>
          <w:sz w:val="24"/>
          <w:szCs w:val="24"/>
        </w:rPr>
        <w:t xml:space="preserve">с целью выявления и минимизации количества школ с низкими результатами обучения и/или школами, функционирующими в неблагоприятных социальных условиях </w:t>
      </w:r>
      <w:r w:rsidRPr="00295211">
        <w:rPr>
          <w:rFonts w:ascii="Times New Roman" w:hAnsi="Times New Roman"/>
          <w:sz w:val="24"/>
          <w:szCs w:val="24"/>
        </w:rPr>
        <w:t>необходимо разработать систему работы со школами с низкими результатами обучения и/или школами, функционирующими в неблагоприятных социальных условиях</w:t>
      </w:r>
      <w:r w:rsidR="00295211" w:rsidRPr="00295211">
        <w:rPr>
          <w:rFonts w:ascii="Times New Roman" w:hAnsi="Times New Roman"/>
          <w:sz w:val="24"/>
          <w:szCs w:val="24"/>
        </w:rPr>
        <w:t>.</w:t>
      </w:r>
    </w:p>
    <w:p w:rsidR="00295211" w:rsidRPr="00295211" w:rsidRDefault="00295211" w:rsidP="00295211">
      <w:pPr>
        <w:spacing w:after="0"/>
        <w:ind w:firstLine="709"/>
        <w:jc w:val="both"/>
        <w:rPr>
          <w:sz w:val="20"/>
        </w:rPr>
        <w:sectPr w:rsidR="00295211" w:rsidRPr="00295211" w:rsidSect="00A936ED">
          <w:type w:val="continuous"/>
          <w:pgSz w:w="16838" w:h="11906" w:orient="landscape"/>
          <w:pgMar w:top="680" w:right="720" w:bottom="720" w:left="720" w:header="426" w:footer="709" w:gutter="0"/>
          <w:cols w:space="708"/>
          <w:titlePg/>
          <w:docGrid w:linePitch="360"/>
        </w:sectPr>
      </w:pPr>
    </w:p>
    <w:p w:rsidR="00A936ED" w:rsidRDefault="00A936ED">
      <w:pPr>
        <w:spacing w:after="0"/>
      </w:pPr>
    </w:p>
    <w:sectPr w:rsidR="00A936ED" w:rsidSect="00B0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ED" w:rsidRPr="00F83A7E" w:rsidRDefault="00A936ED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35678"/>
    <w:multiLevelType w:val="hybridMultilevel"/>
    <w:tmpl w:val="75E8C4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6ED"/>
    <w:rsid w:val="001D3A8B"/>
    <w:rsid w:val="00295211"/>
    <w:rsid w:val="003A2090"/>
    <w:rsid w:val="003F2C6C"/>
    <w:rsid w:val="00622E2E"/>
    <w:rsid w:val="00796BC3"/>
    <w:rsid w:val="007E571D"/>
    <w:rsid w:val="00A936ED"/>
    <w:rsid w:val="00B03D1F"/>
    <w:rsid w:val="00BF32E2"/>
    <w:rsid w:val="00DB0BFD"/>
    <w:rsid w:val="00DB407B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36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936E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936ED"/>
    <w:rPr>
      <w:rFonts w:ascii="Calibri" w:eastAsia="Times New Roman" w:hAnsi="Calibri" w:cs="Times New Roman"/>
    </w:rPr>
  </w:style>
  <w:style w:type="paragraph" w:styleId="a7">
    <w:name w:val="Normal (Web)"/>
    <w:basedOn w:val="a"/>
    <w:rsid w:val="00A936ED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A936ED"/>
    <w:pPr>
      <w:ind w:left="720"/>
      <w:contextualSpacing/>
    </w:pPr>
    <w:rPr>
      <w:rFonts w:eastAsia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A936ED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A936ED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36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36ED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A936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36ED"/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936ED"/>
    <w:pPr>
      <w:spacing w:after="160" w:line="256" w:lineRule="auto"/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A9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A936ED"/>
    <w:rPr>
      <w:b/>
      <w:bCs/>
    </w:rPr>
  </w:style>
  <w:style w:type="character" w:styleId="af0">
    <w:name w:val="Emphasis"/>
    <w:basedOn w:val="a0"/>
    <w:uiPriority w:val="20"/>
    <w:qFormat/>
    <w:rsid w:val="00A936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5;&#1080;&#1081;_&#1076;&#1080;&#1089;&#1082;\&#1043;&#1048;&#1040;\&#1043;&#1048;&#1040;-2020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5;&#1080;&#1081;_&#1076;&#1080;&#1089;&#1082;\&#1043;&#1048;&#1040;\&#1043;&#1048;&#1040;-2020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72;&#1073;&#1086;&#1095;&#1080;&#1081;_&#1076;&#1080;&#1089;&#1082;\&#1043;&#1048;&#1040;\&#1043;&#1048;&#1040;-2020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pektor\Desktop\&#1040;&#1053;&#1040;&#1051;&#1048;&#1047;%20&#1042;&#1055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Средний тестовый балл района, 2019-2020гг.</a:t>
            </a:r>
          </a:p>
        </c:rich>
      </c:tx>
    </c:title>
    <c:plotArea>
      <c:layout>
        <c:manualLayout>
          <c:layoutTarget val="inner"/>
          <c:xMode val="edge"/>
          <c:yMode val="edge"/>
          <c:x val="0.13941958874906549"/>
          <c:y val="0.14190884938702303"/>
          <c:w val="0.84161691985416331"/>
          <c:h val="0.58071884157903808"/>
        </c:manualLayout>
      </c:layout>
      <c:lineChart>
        <c:grouping val="standard"/>
        <c:ser>
          <c:idx val="0"/>
          <c:order val="0"/>
          <c:tx>
            <c:strRef>
              <c:f>сравнение!$C$1</c:f>
              <c:strCache>
                <c:ptCount val="1"/>
                <c:pt idx="0">
                  <c:v>2019г.</c:v>
                </c:pt>
              </c:strCache>
            </c:strRef>
          </c:tx>
          <c:dLbls>
            <c:dLbl>
              <c:idx val="0"/>
              <c:layout>
                <c:manualLayout>
                  <c:x val="-4.7408728491929092E-2"/>
                  <c:y val="7.0829572994514117E-2"/>
                </c:manualLayout>
              </c:layout>
              <c:showVal val="1"/>
            </c:dLbl>
            <c:dLbl>
              <c:idx val="1"/>
              <c:layout>
                <c:manualLayout>
                  <c:x val="-1.8963491396771712E-2"/>
                  <c:y val="-4.5073364632872689E-2"/>
                </c:manualLayout>
              </c:layout>
              <c:showVal val="1"/>
            </c:dLbl>
            <c:dLbl>
              <c:idx val="2"/>
              <c:layout>
                <c:manualLayout>
                  <c:x val="-4.5512379352251983E-2"/>
                  <c:y val="4.5073364632872627E-2"/>
                </c:manualLayout>
              </c:layout>
              <c:showVal val="1"/>
            </c:dLbl>
            <c:dLbl>
              <c:idx val="3"/>
              <c:layout>
                <c:manualLayout>
                  <c:x val="-2.8445237095157491E-2"/>
                  <c:y val="-4.5073364632872627E-2"/>
                </c:manualLayout>
              </c:layout>
              <c:showVal val="1"/>
            </c:dLbl>
            <c:dLbl>
              <c:idx val="4"/>
              <c:layout>
                <c:manualLayout>
                  <c:x val="-2.8445237095157491E-2"/>
                  <c:y val="3.5414786497257066E-2"/>
                </c:manualLayout>
              </c:layout>
              <c:showVal val="1"/>
            </c:dLbl>
            <c:dLbl>
              <c:idx val="5"/>
              <c:layout>
                <c:manualLayout>
                  <c:x val="-3.0341586234834583E-2"/>
                  <c:y val="-4.8292890678077807E-2"/>
                </c:manualLayout>
              </c:layout>
              <c:showVal val="1"/>
            </c:dLbl>
            <c:dLbl>
              <c:idx val="6"/>
              <c:layout>
                <c:manualLayout>
                  <c:x val="-4.171968107289771E-2"/>
                  <c:y val="6.4390520904103951E-2"/>
                </c:manualLayout>
              </c:layout>
              <c:showVal val="1"/>
            </c:dLbl>
            <c:dLbl>
              <c:idx val="7"/>
              <c:layout>
                <c:manualLayout>
                  <c:x val="-5.6890474190314913E-2"/>
                  <c:y val="-3.2195260452051892E-2"/>
                </c:manualLayout>
              </c:layout>
              <c:showVal val="1"/>
            </c:dLbl>
            <c:dLbl>
              <c:idx val="8"/>
              <c:layout>
                <c:manualLayout>
                  <c:x val="-5.3097775910960592E-2"/>
                  <c:y val="7.4049099039719332E-2"/>
                </c:manualLayout>
              </c:layout>
              <c:showVal val="1"/>
            </c:dLbl>
            <c:dLbl>
              <c:idx val="10"/>
              <c:layout>
                <c:manualLayout>
                  <c:x val="-2.4652538815803152E-2"/>
                  <c:y val="-5.4731942768488188E-2"/>
                </c:manualLayout>
              </c:layout>
              <c:showVal val="1"/>
            </c:dLbl>
            <c:showVal val="1"/>
          </c:dLbls>
          <c:cat>
            <c:strRef>
              <c:f>сравнение!$B$2:$B$12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сравнение!$C$2:$C$12</c:f>
              <c:numCache>
                <c:formatCode>0.00</c:formatCode>
                <c:ptCount val="11"/>
                <c:pt idx="0">
                  <c:v>63.04</c:v>
                </c:pt>
                <c:pt idx="1">
                  <c:v>55.02</c:v>
                </c:pt>
                <c:pt idx="2">
                  <c:v>51.379999999999995</c:v>
                </c:pt>
                <c:pt idx="3">
                  <c:v>54.08</c:v>
                </c:pt>
                <c:pt idx="4">
                  <c:v>50.5</c:v>
                </c:pt>
                <c:pt idx="5">
                  <c:v>55.17</c:v>
                </c:pt>
                <c:pt idx="6">
                  <c:v>48.5</c:v>
                </c:pt>
                <c:pt idx="7">
                  <c:v>63</c:v>
                </c:pt>
                <c:pt idx="8">
                  <c:v>61.6</c:v>
                </c:pt>
                <c:pt idx="9">
                  <c:v>53.82</c:v>
                </c:pt>
                <c:pt idx="10">
                  <c:v>60</c:v>
                </c:pt>
              </c:numCache>
            </c:numRef>
          </c:val>
        </c:ser>
        <c:ser>
          <c:idx val="1"/>
          <c:order val="1"/>
          <c:tx>
            <c:strRef>
              <c:f>сравнение!$D$1</c:f>
              <c:strCache>
                <c:ptCount val="1"/>
                <c:pt idx="0">
                  <c:v>2020г. </c:v>
                </c:pt>
              </c:strCache>
            </c:strRef>
          </c:tx>
          <c:dLbls>
            <c:dLbl>
              <c:idx val="1"/>
              <c:layout>
                <c:manualLayout>
                  <c:x val="-4.7408728491929127E-2"/>
                  <c:y val="6.7610046949309013E-2"/>
                </c:manualLayout>
              </c:layout>
              <c:showVal val="1"/>
            </c:dLbl>
            <c:dLbl>
              <c:idx val="2"/>
              <c:layout>
                <c:manualLayout>
                  <c:x val="-2.085984053644881E-2"/>
                  <c:y val="-6.1170994858898708E-2"/>
                </c:manualLayout>
              </c:layout>
              <c:showVal val="1"/>
            </c:dLbl>
            <c:dLbl>
              <c:idx val="4"/>
              <c:layout>
                <c:manualLayout>
                  <c:x val="-2.6548887955480289E-2"/>
                  <c:y val="-6.7610046949309013E-2"/>
                </c:manualLayout>
              </c:layout>
              <c:showVal val="1"/>
            </c:dLbl>
            <c:dLbl>
              <c:idx val="5"/>
              <c:layout>
                <c:manualLayout>
                  <c:x val="-2.8445237095157491E-2"/>
                  <c:y val="5.7951468813693424E-2"/>
                </c:manualLayout>
              </c:layout>
              <c:showVal val="1"/>
            </c:dLbl>
            <c:dLbl>
              <c:idx val="6"/>
              <c:layout>
                <c:manualLayout>
                  <c:x val="-5.3097775910960592E-2"/>
                  <c:y val="-9.3366255310950566E-2"/>
                </c:manualLayout>
              </c:layout>
              <c:showVal val="1"/>
            </c:dLbl>
            <c:dLbl>
              <c:idx val="7"/>
              <c:layout>
                <c:manualLayout>
                  <c:x val="-3.4134284514188949E-2"/>
                  <c:y val="6.7610046949309013E-2"/>
                </c:manualLayout>
              </c:layout>
              <c:showVal val="1"/>
            </c:dLbl>
            <c:dLbl>
              <c:idx val="9"/>
              <c:layout>
                <c:manualLayout>
                  <c:x val="-4.9305077631606423E-2"/>
                  <c:y val="6.1170994858898708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5.7951468813693424E-2"/>
                </c:manualLayout>
              </c:layout>
              <c:showVal val="1"/>
            </c:dLbl>
            <c:showVal val="1"/>
          </c:dLbls>
          <c:cat>
            <c:strRef>
              <c:f>сравнение!$B$2:$B$12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сравнение!$D$2:$D$12</c:f>
              <c:numCache>
                <c:formatCode>0.00</c:formatCode>
                <c:ptCount val="11"/>
                <c:pt idx="0">
                  <c:v>68.83</c:v>
                </c:pt>
                <c:pt idx="1">
                  <c:v>53.53</c:v>
                </c:pt>
                <c:pt idx="2">
                  <c:v>53.63</c:v>
                </c:pt>
                <c:pt idx="3">
                  <c:v>44.59</c:v>
                </c:pt>
                <c:pt idx="4">
                  <c:v>52.25</c:v>
                </c:pt>
                <c:pt idx="5">
                  <c:v>52.05</c:v>
                </c:pt>
                <c:pt idx="6">
                  <c:v>48.75</c:v>
                </c:pt>
                <c:pt idx="7">
                  <c:v>56</c:v>
                </c:pt>
                <c:pt idx="8">
                  <c:v>70.709999999999994</c:v>
                </c:pt>
                <c:pt idx="9">
                  <c:v>52.760000000000012</c:v>
                </c:pt>
                <c:pt idx="10">
                  <c:v>59.5</c:v>
                </c:pt>
              </c:numCache>
            </c:numRef>
          </c:val>
        </c:ser>
        <c:hiLowLines>
          <c:spPr>
            <a:ln w="50800" cmpd="sng">
              <a:solidFill>
                <a:sysClr val="windowText" lastClr="000000">
                  <a:shade val="95000"/>
                  <a:satMod val="105000"/>
                  <a:alpha val="87000"/>
                </a:sysClr>
              </a:solidFill>
              <a:headEnd type="none"/>
            </a:ln>
          </c:spPr>
        </c:hiLowLines>
        <c:marker val="1"/>
        <c:axId val="101370112"/>
        <c:axId val="103813504"/>
      </c:lineChart>
      <c:catAx>
        <c:axId val="10137011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3813504"/>
        <c:crosses val="autoZero"/>
        <c:auto val="1"/>
        <c:lblAlgn val="ctr"/>
        <c:lblOffset val="100"/>
      </c:catAx>
      <c:valAx>
        <c:axId val="103813504"/>
        <c:scaling>
          <c:orientation val="minMax"/>
          <c:min val="40"/>
        </c:scaling>
        <c:axPos val="l"/>
        <c:majorGridlines/>
        <c:title/>
        <c:numFmt formatCode="0.00" sourceLinked="1"/>
        <c:majorTickMark val="none"/>
        <c:tickLblPos val="nextTo"/>
        <c:crossAx val="101370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Обществознание!$B$27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Обществознание!$C$26:$F$26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Обществознание!$C$27:$F$27</c:f>
              <c:numCache>
                <c:formatCode>0</c:formatCode>
                <c:ptCount val="4"/>
                <c:pt idx="0">
                  <c:v>7</c:v>
                </c:pt>
                <c:pt idx="1">
                  <c:v>39</c:v>
                </c:pt>
                <c:pt idx="2">
                  <c:v>41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Обществознание!$B$28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Обществознание!$C$26:$F$26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Обществознание!$C$28:$F$28</c:f>
              <c:numCache>
                <c:formatCode>0</c:formatCode>
                <c:ptCount val="4"/>
                <c:pt idx="0">
                  <c:v>8.5</c:v>
                </c:pt>
                <c:pt idx="1">
                  <c:v>39</c:v>
                </c:pt>
                <c:pt idx="2">
                  <c:v>40.5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Обществознание!$B$29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Обществознание!$C$26:$F$26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Обществознание!$C$29:$F$29</c:f>
              <c:numCache>
                <c:formatCode>0</c:formatCode>
                <c:ptCount val="4"/>
                <c:pt idx="0">
                  <c:v>7.5966666666666693</c:v>
                </c:pt>
                <c:pt idx="1">
                  <c:v>39.193333333333413</c:v>
                </c:pt>
                <c:pt idx="2">
                  <c:v>41.043333333333329</c:v>
                </c:pt>
                <c:pt idx="3">
                  <c:v>12.166666666666687</c:v>
                </c:pt>
              </c:numCache>
            </c:numRef>
          </c:val>
        </c:ser>
        <c:axId val="213314560"/>
        <c:axId val="213406848"/>
      </c:barChart>
      <c:catAx>
        <c:axId val="213314560"/>
        <c:scaling>
          <c:orientation val="minMax"/>
        </c:scaling>
        <c:axPos val="b"/>
        <c:numFmt formatCode="General" sourceLinked="1"/>
        <c:majorTickMark val="none"/>
        <c:tickLblPos val="nextTo"/>
        <c:crossAx val="213406848"/>
        <c:crosses val="autoZero"/>
        <c:auto val="1"/>
        <c:lblAlgn val="ctr"/>
        <c:lblOffset val="100"/>
      </c:catAx>
      <c:valAx>
        <c:axId val="213406848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213314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Физика!$B$23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Физика!$C$22:$F$22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Физика!$C$23:$F$23</c:f>
              <c:numCache>
                <c:formatCode>0</c:formatCode>
                <c:ptCount val="4"/>
                <c:pt idx="0">
                  <c:v>5</c:v>
                </c:pt>
                <c:pt idx="1">
                  <c:v>45</c:v>
                </c:pt>
                <c:pt idx="2">
                  <c:v>43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Физика!$B$24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Физика!$C$22:$F$22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Физика!$C$24:$F$24</c:f>
              <c:numCache>
                <c:formatCode>0</c:formatCode>
                <c:ptCount val="4"/>
                <c:pt idx="0">
                  <c:v>9.8000000000000007</c:v>
                </c:pt>
                <c:pt idx="1">
                  <c:v>49.980000000000004</c:v>
                </c:pt>
                <c:pt idx="2">
                  <c:v>32.58</c:v>
                </c:pt>
                <c:pt idx="3">
                  <c:v>7.6349999999999945</c:v>
                </c:pt>
              </c:numCache>
            </c:numRef>
          </c:val>
        </c:ser>
        <c:axId val="213643264"/>
        <c:axId val="213646336"/>
      </c:barChart>
      <c:catAx>
        <c:axId val="213643264"/>
        <c:scaling>
          <c:orientation val="minMax"/>
        </c:scaling>
        <c:axPos val="b"/>
        <c:numFmt formatCode="General" sourceLinked="1"/>
        <c:majorTickMark val="none"/>
        <c:tickLblPos val="nextTo"/>
        <c:crossAx val="213646336"/>
        <c:crosses val="autoZero"/>
        <c:auto val="1"/>
        <c:lblAlgn val="ctr"/>
        <c:lblOffset val="100"/>
      </c:catAx>
      <c:valAx>
        <c:axId val="213646336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213643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'Английский язык'!$B$20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'Английский язык'!$C$19:$F$19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'Английский язык'!$C$20:$F$20</c:f>
              <c:numCache>
                <c:formatCode>General</c:formatCode>
                <c:ptCount val="4"/>
                <c:pt idx="0">
                  <c:v>7</c:v>
                </c:pt>
                <c:pt idx="1">
                  <c:v>49</c:v>
                </c:pt>
                <c:pt idx="2">
                  <c:v>40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'Английский язык'!$B$21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'Английский язык'!$C$19:$F$19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'Английский язык'!$C$21:$F$21</c:f>
              <c:numCache>
                <c:formatCode>0</c:formatCode>
                <c:ptCount val="4"/>
                <c:pt idx="0">
                  <c:v>16.45</c:v>
                </c:pt>
                <c:pt idx="1">
                  <c:v>53.620000000000012</c:v>
                </c:pt>
                <c:pt idx="2">
                  <c:v>25.99</c:v>
                </c:pt>
                <c:pt idx="3">
                  <c:v>3.9499999999999997</c:v>
                </c:pt>
              </c:numCache>
            </c:numRef>
          </c:val>
        </c:ser>
        <c:axId val="213933440"/>
        <c:axId val="213992576"/>
      </c:barChart>
      <c:catAx>
        <c:axId val="213933440"/>
        <c:scaling>
          <c:orientation val="minMax"/>
        </c:scaling>
        <c:axPos val="b"/>
        <c:numFmt formatCode="General" sourceLinked="1"/>
        <c:majorTickMark val="none"/>
        <c:tickLblPos val="nextTo"/>
        <c:crossAx val="213992576"/>
        <c:crosses val="autoZero"/>
        <c:auto val="1"/>
        <c:lblAlgn val="ctr"/>
        <c:lblOffset val="100"/>
      </c:catAx>
      <c:valAx>
        <c:axId val="21399257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213933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не преодолевших минимального порога, чел. </a:t>
            </a:r>
          </a:p>
        </c:rich>
      </c:tx>
      <c:layout>
        <c:manualLayout>
          <c:xMode val="edge"/>
          <c:yMode val="edge"/>
          <c:x val="0.13929713934149204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'не порог'!$C$1</c:f>
              <c:strCache>
                <c:ptCount val="1"/>
                <c:pt idx="0">
                  <c:v>2019г.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'не порог'!$B$2:$B$9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'не порог'!$C$2:$C$11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5</c:v>
                </c:pt>
                <c:pt idx="9">
                  <c:v>18</c:v>
                </c:pt>
              </c:numCache>
            </c:numRef>
          </c:val>
        </c:ser>
        <c:ser>
          <c:idx val="1"/>
          <c:order val="1"/>
          <c:tx>
            <c:strRef>
              <c:f>'не порог'!$D$1</c:f>
              <c:strCache>
                <c:ptCount val="1"/>
                <c:pt idx="0">
                  <c:v>2020г.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'не порог'!$B$2:$B$9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'не порог'!$D$2:$D$11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9</c:v>
                </c:pt>
                <c:pt idx="8">
                  <c:v>0</c:v>
                </c:pt>
                <c:pt idx="9">
                  <c:v>23</c:v>
                </c:pt>
              </c:numCache>
            </c:numRef>
          </c:val>
        </c:ser>
        <c:ser>
          <c:idx val="2"/>
          <c:order val="2"/>
          <c:tx>
            <c:strRef>
              <c:f>'не порог'!$E$1</c:f>
              <c:strCache>
                <c:ptCount val="1"/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'не порог'!$B$2:$B$9</c:f>
              <c:strCache>
                <c:ptCount val="8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</c:strCache>
            </c:strRef>
          </c:cat>
          <c:val>
            <c:numRef>
              <c:f>'не порог'!$E$2:$E$11</c:f>
              <c:numCache>
                <c:formatCode>General</c:formatCode>
                <c:ptCount val="10"/>
              </c:numCache>
            </c:numRef>
          </c:val>
        </c:ser>
        <c:axId val="122070528"/>
        <c:axId val="122246272"/>
      </c:barChart>
      <c:catAx>
        <c:axId val="12207052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2246272"/>
        <c:crosses val="autoZero"/>
        <c:auto val="1"/>
        <c:lblAlgn val="ctr"/>
        <c:lblOffset val="100"/>
      </c:catAx>
      <c:valAx>
        <c:axId val="12224627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220705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 baseline="0"/>
            </a:pPr>
            <a:endParaRPr lang="ru-RU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высокобалльников (81-100), чел.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15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2020г.</c:v>
                </c:pt>
              </c:strCache>
            </c:strRef>
          </c:tx>
          <c:dLbls>
            <c:showVal val="1"/>
          </c:dLbls>
          <c:cat>
            <c:strRef>
              <c:f>Лист1!$B$2:$B$12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16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  <c:pt idx="11">
                  <c:v>28</c:v>
                </c:pt>
              </c:numCache>
            </c:numRef>
          </c:val>
        </c:ser>
        <c:axId val="134724608"/>
        <c:axId val="134731648"/>
      </c:barChart>
      <c:catAx>
        <c:axId val="13472460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4731648"/>
        <c:crosses val="autoZero"/>
        <c:auto val="1"/>
        <c:lblAlgn val="ctr"/>
        <c:lblOffset val="100"/>
      </c:catAx>
      <c:valAx>
        <c:axId val="1347316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34724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'Русский язык'!$B$38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'Русский язык'!$C$37:$F$37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'Русский язык'!$C$38:$F$38</c:f>
              <c:numCache>
                <c:formatCode>0</c:formatCode>
                <c:ptCount val="4"/>
                <c:pt idx="0">
                  <c:v>11.333333333333334</c:v>
                </c:pt>
                <c:pt idx="1">
                  <c:v>35.333333333333336</c:v>
                </c:pt>
                <c:pt idx="2">
                  <c:v>37.666666666666508</c:v>
                </c:pt>
                <c:pt idx="3">
                  <c:v>15.666666666666687</c:v>
                </c:pt>
              </c:numCache>
            </c:numRef>
          </c:val>
        </c:ser>
        <c:ser>
          <c:idx val="1"/>
          <c:order val="1"/>
          <c:tx>
            <c:strRef>
              <c:f>'Русский язык'!$B$39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'Русский язык'!$C$37:$F$37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'Русский язык'!$C$39:$F$39</c:f>
              <c:numCache>
                <c:formatCode>0</c:formatCode>
                <c:ptCount val="4"/>
                <c:pt idx="0">
                  <c:v>10.25</c:v>
                </c:pt>
                <c:pt idx="1">
                  <c:v>38.25</c:v>
                </c:pt>
                <c:pt idx="2">
                  <c:v>39</c:v>
                </c:pt>
                <c:pt idx="3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'Русский язык'!$B$40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'Русский язык'!$C$37:$F$37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'Русский язык'!$C$40:$F$40</c:f>
              <c:numCache>
                <c:formatCode>0</c:formatCode>
                <c:ptCount val="4"/>
                <c:pt idx="0">
                  <c:v>17.399999999999999</c:v>
                </c:pt>
                <c:pt idx="1">
                  <c:v>39.6</c:v>
                </c:pt>
                <c:pt idx="2">
                  <c:v>35</c:v>
                </c:pt>
                <c:pt idx="3">
                  <c:v>8</c:v>
                </c:pt>
              </c:numCache>
            </c:numRef>
          </c:val>
        </c:ser>
        <c:axId val="141715712"/>
        <c:axId val="142430592"/>
      </c:barChart>
      <c:catAx>
        <c:axId val="141715712"/>
        <c:scaling>
          <c:orientation val="minMax"/>
        </c:scaling>
        <c:axPos val="b"/>
        <c:numFmt formatCode="General" sourceLinked="1"/>
        <c:majorTickMark val="none"/>
        <c:tickLblPos val="nextTo"/>
        <c:crossAx val="142430592"/>
        <c:crosses val="autoZero"/>
        <c:auto val="1"/>
        <c:lblAlgn val="ctr"/>
        <c:lblOffset val="100"/>
      </c:catAx>
      <c:valAx>
        <c:axId val="142430592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1417157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Математика!$B$33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Математика!$C$32:$F$32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Математика!$C$33:$F$33</c:f>
              <c:numCache>
                <c:formatCode>0</c:formatCode>
                <c:ptCount val="4"/>
                <c:pt idx="0">
                  <c:v>7.3333333333333446</c:v>
                </c:pt>
                <c:pt idx="1">
                  <c:v>36</c:v>
                </c:pt>
                <c:pt idx="2">
                  <c:v>34.666666666666508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Математика!$B$34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Математика!$C$32:$F$32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Математика!$C$34:$F$34</c:f>
              <c:numCache>
                <c:formatCode>0</c:formatCode>
                <c:ptCount val="4"/>
                <c:pt idx="0">
                  <c:v>5.75</c:v>
                </c:pt>
                <c:pt idx="1">
                  <c:v>33.75</c:v>
                </c:pt>
                <c:pt idx="2">
                  <c:v>39.5</c:v>
                </c:pt>
                <c:pt idx="3">
                  <c:v>20.75</c:v>
                </c:pt>
              </c:numCache>
            </c:numRef>
          </c:val>
        </c:ser>
        <c:ser>
          <c:idx val="2"/>
          <c:order val="2"/>
          <c:tx>
            <c:strRef>
              <c:f>Математика!$B$35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Математика!$C$32:$F$32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Математика!$C$35:$F$35</c:f>
              <c:numCache>
                <c:formatCode>0</c:formatCode>
                <c:ptCount val="4"/>
                <c:pt idx="0">
                  <c:v>9.8980000000000015</c:v>
                </c:pt>
                <c:pt idx="1">
                  <c:v>45.244000000000007</c:v>
                </c:pt>
                <c:pt idx="2">
                  <c:v>34.940000000000005</c:v>
                </c:pt>
                <c:pt idx="3">
                  <c:v>9.9120000000000008</c:v>
                </c:pt>
              </c:numCache>
            </c:numRef>
          </c:val>
        </c:ser>
        <c:axId val="151739776"/>
        <c:axId val="154494848"/>
      </c:barChart>
      <c:catAx>
        <c:axId val="151739776"/>
        <c:scaling>
          <c:orientation val="minMax"/>
        </c:scaling>
        <c:axPos val="b"/>
        <c:numFmt formatCode="General" sourceLinked="1"/>
        <c:majorTickMark val="none"/>
        <c:tickLblPos val="nextTo"/>
        <c:crossAx val="154494848"/>
        <c:crosses val="autoZero"/>
        <c:auto val="1"/>
        <c:lblAlgn val="ctr"/>
        <c:lblOffset val="100"/>
      </c:catAx>
      <c:valAx>
        <c:axId val="154494848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151739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  <a:endParaRPr lang="ru-RU" sz="1800" b="1" i="0" u="none" strike="noStrike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'Окружающий мир'!$B$15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'Окружающий мир'!$C$14:$F$14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'Окружающий мир'!$C$15:$F$15</c:f>
              <c:numCache>
                <c:formatCode>General</c:formatCode>
                <c:ptCount val="4"/>
                <c:pt idx="0">
                  <c:v>1</c:v>
                </c:pt>
                <c:pt idx="1">
                  <c:v>26</c:v>
                </c:pt>
                <c:pt idx="2">
                  <c:v>60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мир'!$B$16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'Окружающий мир'!$C$14:$F$14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'Окружающий мир'!$C$16:$F$16</c:f>
              <c:numCache>
                <c:formatCode>General</c:formatCode>
                <c:ptCount val="4"/>
                <c:pt idx="0">
                  <c:v>1</c:v>
                </c:pt>
                <c:pt idx="1">
                  <c:v>22</c:v>
                </c:pt>
                <c:pt idx="2">
                  <c:v>57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'Окружающий мир'!$B$17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'Окружающий мир'!$C$14:$F$14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'Окружающий мир'!$C$17:$F$17</c:f>
              <c:numCache>
                <c:formatCode>0</c:formatCode>
                <c:ptCount val="4"/>
                <c:pt idx="0">
                  <c:v>3.4699999999999998</c:v>
                </c:pt>
                <c:pt idx="1">
                  <c:v>27.72</c:v>
                </c:pt>
                <c:pt idx="2">
                  <c:v>56.68</c:v>
                </c:pt>
                <c:pt idx="3">
                  <c:v>12.129999999999999</c:v>
                </c:pt>
              </c:numCache>
            </c:numRef>
          </c:val>
        </c:ser>
        <c:axId val="156345088"/>
        <c:axId val="167421056"/>
      </c:barChart>
      <c:catAx>
        <c:axId val="156345088"/>
        <c:scaling>
          <c:orientation val="minMax"/>
        </c:scaling>
        <c:axPos val="b"/>
        <c:numFmt formatCode="General" sourceLinked="1"/>
        <c:majorTickMark val="none"/>
        <c:tickLblPos val="nextTo"/>
        <c:crossAx val="167421056"/>
        <c:crosses val="autoZero"/>
        <c:auto val="1"/>
        <c:lblAlgn val="ctr"/>
        <c:lblOffset val="100"/>
      </c:catAx>
      <c:valAx>
        <c:axId val="16742105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56345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Биология!$B$30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Биология!$C$29:$F$29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Биология!$C$30:$F$30</c:f>
              <c:numCache>
                <c:formatCode>0</c:formatCode>
                <c:ptCount val="4"/>
                <c:pt idx="0">
                  <c:v>4</c:v>
                </c:pt>
                <c:pt idx="1">
                  <c:v>35.5</c:v>
                </c:pt>
                <c:pt idx="2">
                  <c:v>50.5</c:v>
                </c:pt>
                <c:pt idx="3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Биология!$B$31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Биология!$C$29:$F$29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Биология!$C$31:$F$31</c:f>
              <c:numCache>
                <c:formatCode>0</c:formatCode>
                <c:ptCount val="4"/>
                <c:pt idx="0">
                  <c:v>4.666666666666667</c:v>
                </c:pt>
                <c:pt idx="1">
                  <c:v>32</c:v>
                </c:pt>
                <c:pt idx="2">
                  <c:v>54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Биология!$B$32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Биология!$C$29:$F$29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Биология!$C$32:$F$32</c:f>
              <c:numCache>
                <c:formatCode>0</c:formatCode>
                <c:ptCount val="4"/>
                <c:pt idx="0">
                  <c:v>6.75</c:v>
                </c:pt>
                <c:pt idx="1">
                  <c:v>43.040000000000006</c:v>
                </c:pt>
                <c:pt idx="2">
                  <c:v>41.057499999999997</c:v>
                </c:pt>
                <c:pt idx="3">
                  <c:v>9.1575000000000006</c:v>
                </c:pt>
              </c:numCache>
            </c:numRef>
          </c:val>
        </c:ser>
        <c:axId val="210311424"/>
        <c:axId val="210333696"/>
      </c:barChart>
      <c:catAx>
        <c:axId val="210311424"/>
        <c:scaling>
          <c:orientation val="minMax"/>
        </c:scaling>
        <c:axPos val="b"/>
        <c:numFmt formatCode="General" sourceLinked="1"/>
        <c:majorTickMark val="none"/>
        <c:tickLblPos val="nextTo"/>
        <c:crossAx val="210333696"/>
        <c:crosses val="autoZero"/>
        <c:auto val="1"/>
        <c:lblAlgn val="ctr"/>
        <c:lblOffset val="100"/>
      </c:catAx>
      <c:valAx>
        <c:axId val="210333696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210311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История!$B$30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История!$C$29:$F$29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История!$C$30:$F$30</c:f>
              <c:numCache>
                <c:formatCode>0</c:formatCode>
                <c:ptCount val="4"/>
                <c:pt idx="0">
                  <c:v>6.5</c:v>
                </c:pt>
                <c:pt idx="1">
                  <c:v>31.5</c:v>
                </c:pt>
                <c:pt idx="2">
                  <c:v>40.5</c:v>
                </c:pt>
                <c:pt idx="3">
                  <c:v>21.5</c:v>
                </c:pt>
              </c:numCache>
            </c:numRef>
          </c:val>
        </c:ser>
        <c:ser>
          <c:idx val="1"/>
          <c:order val="1"/>
          <c:tx>
            <c:strRef>
              <c:f>История!$B$31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История!$C$29:$F$29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История!$C$31:$F$31</c:f>
              <c:numCache>
                <c:formatCode>0</c:formatCode>
                <c:ptCount val="4"/>
                <c:pt idx="0">
                  <c:v>4</c:v>
                </c:pt>
                <c:pt idx="1">
                  <c:v>36.333333333333336</c:v>
                </c:pt>
                <c:pt idx="2">
                  <c:v>45.333333333333336</c:v>
                </c:pt>
                <c:pt idx="3">
                  <c:v>14.666666666666687</c:v>
                </c:pt>
              </c:numCache>
            </c:numRef>
          </c:val>
        </c:ser>
        <c:ser>
          <c:idx val="2"/>
          <c:order val="2"/>
          <c:tx>
            <c:strRef>
              <c:f>История!$B$32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История!$C$29:$F$29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История!$C$32:$F$32</c:f>
              <c:numCache>
                <c:formatCode>0</c:formatCode>
                <c:ptCount val="4"/>
                <c:pt idx="0">
                  <c:v>9.08</c:v>
                </c:pt>
                <c:pt idx="1">
                  <c:v>38.547499999999999</c:v>
                </c:pt>
                <c:pt idx="2">
                  <c:v>40.730000000000011</c:v>
                </c:pt>
                <c:pt idx="3">
                  <c:v>11.637500000000001</c:v>
                </c:pt>
              </c:numCache>
            </c:numRef>
          </c:val>
        </c:ser>
        <c:axId val="212353792"/>
        <c:axId val="212355712"/>
      </c:barChart>
      <c:catAx>
        <c:axId val="212353792"/>
        <c:scaling>
          <c:orientation val="minMax"/>
        </c:scaling>
        <c:axPos val="b"/>
        <c:numFmt formatCode="General" sourceLinked="1"/>
        <c:majorTickMark val="none"/>
        <c:tickLblPos val="nextTo"/>
        <c:crossAx val="212355712"/>
        <c:crosses val="autoZero"/>
        <c:auto val="1"/>
        <c:lblAlgn val="ctr"/>
        <c:lblOffset val="100"/>
      </c:catAx>
      <c:valAx>
        <c:axId val="212355712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212353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География!$B$27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numRef>
              <c:f>География!$C$26:$F$26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География!$C$27:$F$27</c:f>
              <c:numCache>
                <c:formatCode>0</c:formatCode>
                <c:ptCount val="4"/>
                <c:pt idx="0">
                  <c:v>3</c:v>
                </c:pt>
                <c:pt idx="1">
                  <c:v>38</c:v>
                </c:pt>
                <c:pt idx="2">
                  <c:v>47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География!$B$28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numRef>
              <c:f>География!$C$26:$F$26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География!$C$28:$F$28</c:f>
              <c:numCache>
                <c:formatCode>0</c:formatCode>
                <c:ptCount val="4"/>
                <c:pt idx="0">
                  <c:v>3</c:v>
                </c:pt>
                <c:pt idx="1">
                  <c:v>37.5</c:v>
                </c:pt>
                <c:pt idx="2">
                  <c:v>49</c:v>
                </c:pt>
                <c:pt idx="3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География!$B$29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numRef>
              <c:f>География!$C$26:$F$26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География!$C$29:$F$29</c:f>
              <c:numCache>
                <c:formatCode>0</c:formatCode>
                <c:ptCount val="4"/>
                <c:pt idx="0">
                  <c:v>3.9566666666666617</c:v>
                </c:pt>
                <c:pt idx="1">
                  <c:v>54.026666666666515</c:v>
                </c:pt>
                <c:pt idx="2">
                  <c:v>35.366666666666461</c:v>
                </c:pt>
                <c:pt idx="3">
                  <c:v>6.6499999999999995</c:v>
                </c:pt>
              </c:numCache>
            </c:numRef>
          </c:val>
        </c:ser>
        <c:axId val="212698624"/>
        <c:axId val="212812160"/>
      </c:barChart>
      <c:catAx>
        <c:axId val="212698624"/>
        <c:scaling>
          <c:orientation val="minMax"/>
        </c:scaling>
        <c:axPos val="b"/>
        <c:numFmt formatCode="General" sourceLinked="1"/>
        <c:majorTickMark val="none"/>
        <c:tickLblPos val="nextTo"/>
        <c:crossAx val="212812160"/>
        <c:crosses val="autoZero"/>
        <c:auto val="1"/>
        <c:lblAlgn val="ctr"/>
        <c:lblOffset val="100"/>
      </c:catAx>
      <c:valAx>
        <c:axId val="212812160"/>
        <c:scaling>
          <c:orientation val="minMax"/>
        </c:scaling>
        <c:axPos val="l"/>
        <c:majorGridlines/>
        <c:title/>
        <c:numFmt formatCode="0" sourceLinked="1"/>
        <c:majorTickMark val="none"/>
        <c:tickLblPos val="nextTo"/>
        <c:crossAx val="212698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0EE9-56B3-49C8-BEE1-601660F4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1</cp:revision>
  <dcterms:created xsi:type="dcterms:W3CDTF">2021-08-04T11:53:00Z</dcterms:created>
  <dcterms:modified xsi:type="dcterms:W3CDTF">2021-08-04T12:07:00Z</dcterms:modified>
</cp:coreProperties>
</file>