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ОЛИМПИАДА ШКОЛЬНИКОВ</w:t>
      </w:r>
    </w:p>
    <w:p w14:paraId="00000002" w14:textId="6174829A" w:rsidR="00BA259C" w:rsidRDefault="007E0D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ЯЗЫК. 2022–2023</w:t>
      </w:r>
      <w:r w:rsidR="00711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 г.</w:t>
      </w:r>
    </w:p>
    <w:p w14:paraId="1E25DD3A" w14:textId="77777777" w:rsidR="007E0D01" w:rsidRDefault="00711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ШКОЛЬНЫЙ ЭТАП. </w:t>
      </w:r>
    </w:p>
    <w:p w14:paraId="00000003" w14:textId="2DA4B4AA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E0D01">
        <w:rPr>
          <w:rFonts w:ascii="Times New Roman" w:eastAsia="Times New Roman" w:hAnsi="Times New Roman" w:cs="Times New Roman"/>
          <w:color w:val="000000"/>
          <w:sz w:val="28"/>
          <w:szCs w:val="28"/>
        </w:rPr>
        <w:t>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</w:p>
    <w:p w14:paraId="00000004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Задания, ответы и критерии оценивания</w:t>
      </w:r>
    </w:p>
    <w:p w14:paraId="4DC32B88" w14:textId="77777777" w:rsidR="007E0D01" w:rsidRDefault="007E0D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7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 Прочитайте текст. Выполните задания 1–5.</w:t>
      </w:r>
    </w:p>
    <w:p w14:paraId="00000008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Как только деревенские заметили вторжение неприятеля, все они вслед за своим вожаком бросились наперерез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(Ярослав Шипов).</w:t>
      </w:r>
    </w:p>
    <w:p w14:paraId="00000009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Укажите слово в тексте (1)__________________, которому этимологически однокоренными будут слова со значениями: </w:t>
      </w:r>
    </w:p>
    <w:p w14:paraId="0000000A" w14:textId="77777777" w:rsidR="00BA259C" w:rsidRDefault="007117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 прилагательное, «подвижный, весёлый».</w:t>
      </w:r>
    </w:p>
    <w:p w14:paraId="0000000B" w14:textId="77777777" w:rsidR="00BA259C" w:rsidRDefault="007117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 прилагательное, «внезапный; грубый, дерзкий; лишённый мягкости».</w:t>
      </w:r>
    </w:p>
    <w:p w14:paraId="0000000C" w14:textId="77777777" w:rsidR="00BA259C" w:rsidRDefault="007117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 существительное, «пробный экземпляр; объект подражания, эталон».</w:t>
      </w:r>
    </w:p>
    <w:p w14:paraId="0000000D" w14:textId="77777777" w:rsidR="00BA259C" w:rsidRDefault="007117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Глагол, книжн., «стать иным, измениться».</w:t>
      </w:r>
    </w:p>
    <w:p w14:paraId="0000000E" w14:textId="77777777" w:rsidR="00BA259C" w:rsidRDefault="007117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 существительное, «творческая способность мыслить, придумывать».</w:t>
      </w:r>
    </w:p>
    <w:p w14:paraId="00000019" w14:textId="1E0D5865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выписывайте в той форме, в которой оно стоит в тексте. Исторически однокоренные слова пишите в начальной форме.</w:t>
      </w:r>
    </w:p>
    <w:p w14:paraId="0000001A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Модель ответа и критерии оценки</w:t>
      </w:r>
    </w:p>
    <w:p w14:paraId="0000001B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в тексте (1)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наперерез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балл</w:t>
      </w:r>
    </w:p>
    <w:p w14:paraId="0000001C" w14:textId="77777777" w:rsidR="00BA259C" w:rsidRDefault="007117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Резвый, 1 балл.</w:t>
      </w:r>
    </w:p>
    <w:p w14:paraId="0000001D" w14:textId="77777777" w:rsidR="00BA259C" w:rsidRDefault="007117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Резкий, 1 балл.</w:t>
      </w:r>
    </w:p>
    <w:p w14:paraId="0000001E" w14:textId="77777777" w:rsidR="00BA259C" w:rsidRDefault="007117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Образец, 1 балл.</w:t>
      </w:r>
    </w:p>
    <w:p w14:paraId="0000001F" w14:textId="77777777" w:rsidR="00BA259C" w:rsidRDefault="007117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Преобразиться, 2 балла.</w:t>
      </w:r>
    </w:p>
    <w:p w14:paraId="00000020" w14:textId="77777777" w:rsidR="00BA259C" w:rsidRDefault="007117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Воображение, 2 балла.</w:t>
      </w:r>
    </w:p>
    <w:p w14:paraId="00000021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Пояснение к заданию.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слове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наперерез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исторический корень 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-, соответственно, этот же корень в разных фонетико-орфографических вариантах представлен во всех остальных словах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0000023" w14:textId="431D0C56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 8 баллов.</w:t>
      </w:r>
    </w:p>
    <w:p w14:paraId="00000024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Латинская приставка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ин-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 её фонетические варианты) этимологически присутствует в следующих словах, обозначающих:</w:t>
      </w:r>
    </w:p>
    <w:p w14:paraId="00000025" w14:textId="77777777" w:rsidR="00BA259C" w:rsidRDefault="007117A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вживления органа, 11 букв;</w:t>
      </w:r>
    </w:p>
    <w:p w14:paraId="00000026" w14:textId="77777777" w:rsidR="00BA259C" w:rsidRDefault="007117A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проникновения яда (токсина) в тело (организм), 12 букв;</w:t>
      </w:r>
    </w:p>
    <w:p w14:paraId="00000027" w14:textId="77777777" w:rsidR="00BA259C" w:rsidRDefault="007117A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 некоторого числа (букв. «неразумный, недоступный осознанию»), 14 букв;</w:t>
      </w:r>
    </w:p>
    <w:p w14:paraId="00000028" w14:textId="77777777" w:rsidR="00BA259C" w:rsidRDefault="007117A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газа, обладающего низкой химической активностью, и пассивного человека, 8 букв.</w:t>
      </w:r>
    </w:p>
    <w:p w14:paraId="00000029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Подсказка: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1–2 – существительные, а 3–4 – прилагательные.</w:t>
      </w:r>
    </w:p>
    <w:p w14:paraId="0000002A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слова 1–4, запишите их в поля ответов.</w:t>
      </w:r>
    </w:p>
    <w:p w14:paraId="0000002B" w14:textId="77777777" w:rsidR="00BA259C" w:rsidRDefault="00BA25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C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Разделите эти слова на две равные группы по значению приставки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Выберите правильные утверждения о значении этой приставки.</w:t>
      </w:r>
    </w:p>
    <w:p w14:paraId="0000002D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внутри чего-либо, в чём-то</w:t>
      </w:r>
    </w:p>
    <w:p w14:paraId="0000002E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отрицание, противоположность</w:t>
      </w:r>
    </w:p>
    <w:p w14:paraId="0000002F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близость к чему-либо</w:t>
      </w:r>
    </w:p>
    <w:p w14:paraId="00000031" w14:textId="0104C9D3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преувеличение; избыток чего-либо</w:t>
      </w:r>
    </w:p>
    <w:p w14:paraId="00000032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Модель ответа и критерии оценки</w:t>
      </w:r>
    </w:p>
    <w:p w14:paraId="00000033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Загаданные слова:</w:t>
      </w:r>
    </w:p>
    <w:p w14:paraId="00000034" w14:textId="77777777" w:rsidR="00BA259C" w:rsidRDefault="007117A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имплантация, 2 балла</w:t>
      </w:r>
    </w:p>
    <w:p w14:paraId="00000035" w14:textId="77777777" w:rsidR="00BA259C" w:rsidRDefault="007117A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интоксикация, 1 балл</w:t>
      </w:r>
    </w:p>
    <w:p w14:paraId="00000036" w14:textId="77777777" w:rsidR="00BA259C" w:rsidRDefault="007117A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иррациональное или иррациональный, 2 балла</w:t>
      </w:r>
    </w:p>
    <w:p w14:paraId="00000037" w14:textId="77777777" w:rsidR="00BA259C" w:rsidRDefault="007117A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инертный, 1 балл</w:t>
      </w:r>
    </w:p>
    <w:p w14:paraId="00000038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6 баллов.</w:t>
      </w:r>
    </w:p>
    <w:p w14:paraId="00000039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2. По 1 баллу за позицию. При лишних ответах начисляются штрафные баллы. </w:t>
      </w:r>
    </w:p>
    <w:p w14:paraId="0000003B" w14:textId="2FBF60CC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 8 баллов.</w:t>
      </w:r>
      <w:bookmarkStart w:id="0" w:name="_gjdgxs" w:colFirst="0" w:colLast="0"/>
      <w:bookmarkEnd w:id="0"/>
    </w:p>
    <w:p w14:paraId="0000003C" w14:textId="63D67768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Russian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Learner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Corpora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(RLC, учебный корпус) собраны тексты, написанные изучающими русский язык. В этом корпусе (собрании текстов) ошибки определённым образом помечены специальным «ярлычком». Так, морфологические ошибки бывают таких типов:</w:t>
      </w:r>
    </w:p>
    <w:p w14:paraId="0000003D" w14:textId="77777777" w:rsidR="00BA259C" w:rsidRDefault="007117A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infl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использование неверного окончания; </w:t>
      </w:r>
    </w:p>
    <w:p w14:paraId="0000003E" w14:textId="77777777" w:rsidR="00BA259C" w:rsidRDefault="007117A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употребление слова в неверной или нетипичной числовой форме;</w:t>
      </w:r>
    </w:p>
    <w:p w14:paraId="0000003F" w14:textId="77777777" w:rsidR="00BA259C" w:rsidRDefault="007117A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gender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изменение родовой принадлежности слова;</w:t>
      </w:r>
    </w:p>
    <w:p w14:paraId="00000040" w14:textId="77777777" w:rsidR="00BA259C" w:rsidRDefault="007117A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altern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ошибка в чередовании основы (например,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**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кормю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кормлю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00000041" w14:textId="77777777" w:rsidR="00BA259C" w:rsidRDefault="007117A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morpho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прочие морфологические ошибки.</w:t>
      </w:r>
    </w:p>
    <w:p w14:paraId="00000042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Определите, как должна быть размечена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выделенная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следующем предложении словоформа: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Нет, это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фасоли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00000043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Модель ответа и критерии оценки</w:t>
      </w:r>
    </w:p>
    <w:p w14:paraId="00000044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Требуемая мета —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 балла).</w:t>
      </w:r>
    </w:p>
    <w:p w14:paraId="00000045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Пояснение. Фасоль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вещественное существительное: для этого разряда форма множественного числа не характерна.</w:t>
      </w:r>
    </w:p>
    <w:p w14:paraId="00000047" w14:textId="5BF12DFA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 2 балла.</w:t>
      </w:r>
    </w:p>
    <w:p w14:paraId="00000048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Выберите ряд слов, в каждом из которых представлены как твёрдые, так и мягкие согласные.</w:t>
      </w:r>
    </w:p>
    <w:p w14:paraId="00000049" w14:textId="77777777" w:rsidR="00BA259C" w:rsidRDefault="007117A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округ, стебель, степь, колесо</w:t>
      </w:r>
    </w:p>
    <w:p w14:paraId="0000004A" w14:textId="77777777" w:rsidR="00BA259C" w:rsidRDefault="007117A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ёлка, посёлок, опасность, колесо</w:t>
      </w:r>
    </w:p>
    <w:p w14:paraId="0000004B" w14:textId="77777777" w:rsidR="00BA259C" w:rsidRDefault="007117A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округ, кисель, посёлок</w:t>
      </w:r>
    </w:p>
    <w:p w14:paraId="0000004E" w14:textId="62EC57A5" w:rsidR="00BA259C" w:rsidRPr="00A1086C" w:rsidRDefault="007117A1" w:rsidP="00A108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торг, степь, опасность, колесо</w:t>
      </w:r>
    </w:p>
    <w:p w14:paraId="00000050" w14:textId="1FEB4A5B" w:rsidR="00BA259C" w:rsidRDefault="007117A1" w:rsidP="00A108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1 балл.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51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 Прочитайте текст и выполните задания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</w:p>
    <w:p w14:paraId="00000052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/>
        <w:jc w:val="both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(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1)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Змиа</w:t>
      </w:r>
      <w:proofErr w:type="spellEnd"/>
      <w:proofErr w:type="gram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егда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поидет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пити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води,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ядъ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свой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въ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гнезде своём оставляет. (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2)Да</w:t>
      </w:r>
      <w:proofErr w:type="gram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не последи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пьющиа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уморит. (3)И ты, человече, егда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идеши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во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церковъ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святую,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всяку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злобу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остави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домаси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. (4)И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пакы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, егда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состареет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змиа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и не видит, шедши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влезеть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в </w:t>
      </w: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камену расселину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узку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и поститься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днии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40 и смирит себе и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излинет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и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пакы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млада будет. (5)И ты, человече, постился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lastRenderedPageBreak/>
        <w:t>еси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40 день, да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совлачися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от льсти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дьяволя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и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облечися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в новый, обновляющийся во Христа.</w:t>
      </w:r>
    </w:p>
    <w:p w14:paraId="00000053" w14:textId="77777777" w:rsidR="00BA259C" w:rsidRDefault="007117A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предложении (4) выделенное слово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змиа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обозначает…</w:t>
      </w:r>
    </w:p>
    <w:p w14:paraId="00000054" w14:textId="77777777" w:rsidR="00BA259C" w:rsidRDefault="00711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того, над кем совершается действие</w:t>
      </w:r>
    </w:p>
    <w:p w14:paraId="00000055" w14:textId="77777777" w:rsidR="00BA259C" w:rsidRDefault="00711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того, кто совершает действие</w:t>
      </w:r>
    </w:p>
    <w:p w14:paraId="00000056" w14:textId="77777777" w:rsidR="00BA259C" w:rsidRDefault="00711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действия</w:t>
      </w:r>
    </w:p>
    <w:p w14:paraId="00000059" w14:textId="7B89529D" w:rsidR="00BA259C" w:rsidRPr="00A1086C" w:rsidRDefault="007117A1" w:rsidP="00A10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действия</w:t>
      </w:r>
    </w:p>
    <w:p w14:paraId="0000005B" w14:textId="5E334F83" w:rsidR="00BA259C" w:rsidRDefault="007117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1 балл.</w:t>
      </w:r>
    </w:p>
    <w:p w14:paraId="0000005C" w14:textId="77777777" w:rsidR="00BA259C" w:rsidRDefault="007117A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частеречную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принадлежность слов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камену расселину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предложения (4).</w:t>
      </w:r>
    </w:p>
    <w:p w14:paraId="0000005D" w14:textId="77777777" w:rsidR="00BA259C" w:rsidRDefault="007117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 слова – прилагательные</w:t>
      </w:r>
    </w:p>
    <w:p w14:paraId="0000005E" w14:textId="77777777" w:rsidR="00BA259C" w:rsidRDefault="007117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 слова – существительные</w:t>
      </w:r>
    </w:p>
    <w:p w14:paraId="0000005F" w14:textId="77777777" w:rsidR="00BA259C" w:rsidRDefault="007117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камену – существительное, расселину – прилагательное</w:t>
      </w:r>
    </w:p>
    <w:p w14:paraId="00000062" w14:textId="5943E40E" w:rsidR="00BA259C" w:rsidRPr="00A1086C" w:rsidRDefault="007117A1" w:rsidP="00A108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камену – прилагательное, расселину – существительное </w:t>
      </w:r>
    </w:p>
    <w:p w14:paraId="00000064" w14:textId="1C90CFEB" w:rsidR="00BA259C" w:rsidRDefault="007117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1 балл.</w:t>
      </w:r>
    </w:p>
    <w:p w14:paraId="00000065" w14:textId="77777777" w:rsidR="00BA259C" w:rsidRDefault="007117A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верный перевод предложения (2).</w:t>
      </w:r>
    </w:p>
    <w:p w14:paraId="00000066" w14:textId="77777777" w:rsidR="00BA259C" w:rsidRDefault="007117A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следи (не смотри) за тем, как пьющего уморят.</w:t>
      </w:r>
    </w:p>
    <w:p w14:paraId="00000067" w14:textId="77777777" w:rsidR="00BA259C" w:rsidRDefault="007117A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последний из тех, кто пьёт, умер.</w:t>
      </w:r>
    </w:p>
    <w:p w14:paraId="00000068" w14:textId="77777777" w:rsidR="00BA259C" w:rsidRDefault="007117A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не уморить (не отравить) тех, кто будет пить после. </w:t>
      </w:r>
    </w:p>
    <w:p w14:paraId="0000006B" w14:textId="01BE6822" w:rsidR="00BA259C" w:rsidRPr="00A1086C" w:rsidRDefault="007117A1" w:rsidP="00A1086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не следить, когда пьёт, кого уморить. </w:t>
      </w:r>
    </w:p>
    <w:p w14:paraId="0000006D" w14:textId="00AD87FE" w:rsidR="00BA259C" w:rsidRDefault="007117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1 балл.</w:t>
      </w:r>
    </w:p>
    <w:p w14:paraId="00000070" w14:textId="23ACBD42" w:rsidR="00BA259C" w:rsidRPr="00A1086C" w:rsidRDefault="007117A1" w:rsidP="00A108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в тексте и запишите в поле ответа слово, исторически родственное слову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72" w14:textId="34E5646B" w:rsidR="00BA259C" w:rsidRDefault="007117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 балл.</w:t>
      </w:r>
    </w:p>
    <w:p w14:paraId="00000073" w14:textId="77777777" w:rsidR="00BA259C" w:rsidRDefault="007117A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правильный перевод предложения (5).</w:t>
      </w:r>
    </w:p>
    <w:p w14:paraId="00000074" w14:textId="77777777" w:rsidR="00BA259C" w:rsidRDefault="007117A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ты человек, если будешь поститься 40 дней и обличать лесть дьявола и облачаться в новое, то обновишься во Христе. </w:t>
      </w:r>
    </w:p>
    <w:p w14:paraId="00000075" w14:textId="77777777" w:rsidR="00BA259C" w:rsidRDefault="007117A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ты, как человек, который если постился 40 дней, то потом или увлекается лестью дьявола, или облачается в новый [облик], обновляющийся во Христе.</w:t>
      </w:r>
    </w:p>
    <w:p w14:paraId="00000078" w14:textId="4DC0DDB6" w:rsidR="00BA259C" w:rsidRPr="00A1086C" w:rsidRDefault="007117A1" w:rsidP="00A1086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 ты, человек, постился сорок дней, чтобы сбросить с себя лесть дьявола и принять новый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[облик]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обновляющийся во Христе.</w:t>
      </w:r>
    </w:p>
    <w:p w14:paraId="00000079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3. 1 балл.</w:t>
      </w:r>
    </w:p>
    <w:p w14:paraId="0000007B" w14:textId="7B067E02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 5 баллов.</w:t>
      </w:r>
    </w:p>
    <w:p w14:paraId="0000007C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Прочитайте данные ниже предложения. Определите, какими они являются по цели высказывания. В ответе перечислите номера побудительных предложений.</w:t>
      </w:r>
    </w:p>
    <w:p w14:paraId="0000007D" w14:textId="77777777" w:rsidR="00BA259C" w:rsidRDefault="007117A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Выйдите завтра из дома пораньше.</w:t>
      </w:r>
    </w:p>
    <w:p w14:paraId="0000007E" w14:textId="77777777" w:rsidR="00BA259C" w:rsidRDefault="007117A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Вероятно, вы выразите ему свой восторг?</w:t>
      </w:r>
    </w:p>
    <w:p w14:paraId="0000007F" w14:textId="77777777" w:rsidR="00BA259C" w:rsidRDefault="007117A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 прополете все грядки.</w:t>
      </w:r>
    </w:p>
    <w:p w14:paraId="00000080" w14:textId="77777777" w:rsidR="00BA259C" w:rsidRDefault="007117A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сидеть тихо!</w:t>
      </w:r>
    </w:p>
    <w:p w14:paraId="00000081" w14:textId="77777777" w:rsidR="00BA259C" w:rsidRDefault="007117A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Квасу мне!</w:t>
      </w:r>
    </w:p>
    <w:p w14:paraId="00000082" w14:textId="77777777" w:rsidR="00BA259C" w:rsidRDefault="007117A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Скажете тоже!</w:t>
      </w:r>
    </w:p>
    <w:p w14:paraId="00000083" w14:textId="77777777" w:rsidR="00BA259C" w:rsidRDefault="007117A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Внимание, дети!</w:t>
      </w:r>
    </w:p>
    <w:p w14:paraId="00000084" w14:textId="77777777" w:rsidR="00BA259C" w:rsidRDefault="007117A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Мне бы только одним глазком на неё взглянуть…</w:t>
      </w:r>
    </w:p>
    <w:p w14:paraId="00000085" w14:textId="77777777" w:rsidR="00BA259C" w:rsidRDefault="007117A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мне не возражать.</w:t>
      </w:r>
    </w:p>
    <w:p w14:paraId="00000086" w14:textId="77777777" w:rsidR="00BA259C" w:rsidRDefault="007117A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Почтите нас своим вниманием.</w:t>
      </w:r>
    </w:p>
    <w:p w14:paraId="00000089" w14:textId="4FF576E0" w:rsidR="00BA259C" w:rsidRPr="00A1086C" w:rsidRDefault="007117A1" w:rsidP="00A108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будет свет!</w:t>
      </w:r>
    </w:p>
    <w:p w14:paraId="0000008A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1, 4, 5, 7, 10, 11. </w:t>
      </w:r>
    </w:p>
    <w:p w14:paraId="0000008B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каждый правильный ответ – по 1 баллу. </w:t>
      </w:r>
    </w:p>
    <w:p w14:paraId="000000AD" w14:textId="16DE5BB9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Итого 6 баллов. </w:t>
      </w:r>
    </w:p>
    <w:p w14:paraId="000000AE" w14:textId="4C6E4D82" w:rsidR="00BA259C" w:rsidRDefault="007E0D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7117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11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Даны слова: </w:t>
      </w:r>
      <w:r w:rsidR="007117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к, над, до, у, от, перед, по, согласно, в связи с.</w:t>
      </w:r>
    </w:p>
    <w:p w14:paraId="000000AF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Разбейте их на три равные группы.</w:t>
      </w:r>
    </w:p>
    <w:p w14:paraId="000000B0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Модель ответа и критерии оценки</w:t>
      </w:r>
    </w:p>
    <w:p w14:paraId="000000B1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1: к, по, согласно – предлоги управляют дательным падежом.</w:t>
      </w:r>
    </w:p>
    <w:p w14:paraId="000000B2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2: у, от, до – предлоги управляют родительным падежом</w:t>
      </w:r>
    </w:p>
    <w:p w14:paraId="000000B3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3: над, перед, в связи с – предлоги управляют творительным падежом.</w:t>
      </w:r>
    </w:p>
    <w:p w14:paraId="000000B4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каждый правильно включённый в группу предлог по 1 баллу. Порядок групп не важен. </w:t>
      </w:r>
    </w:p>
    <w:p w14:paraId="000000B6" w14:textId="6B7194B5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 9 баллов.</w:t>
      </w:r>
    </w:p>
    <w:p w14:paraId="000000B8" w14:textId="0FE3AEA9" w:rsidR="00BA259C" w:rsidRDefault="007E0D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7117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117A1">
        <w:rPr>
          <w:rFonts w:ascii="Times New Roman" w:eastAsia="Times New Roman" w:hAnsi="Times New Roman" w:cs="Times New Roman"/>
          <w:color w:val="000000"/>
          <w:sz w:val="28"/>
          <w:szCs w:val="28"/>
        </w:rPr>
        <w:t> Дан текст второй части романа Людмилы Петрушевской «Бурлак». Прочитайте текст и выполните задания.</w:t>
      </w:r>
    </w:p>
    <w:p w14:paraId="000000B9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BA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Калуша,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Калушаточки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помиковичи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00000BB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Калуша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разбызила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клямсы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зюмо-зюмо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BC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00000BD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тырснул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бурдысья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бурдысьев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BE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Калуша,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Калушаточки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помиковичи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00000BF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Калуша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заволит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C0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Некузяво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некузяво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14:paraId="000000C1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бурдысьях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забурлыкает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C2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Калуша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C3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бурлыкай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бурлак.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Калушаточки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помиковичи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помиковны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14:paraId="000000C5" w14:textId="033648DE" w:rsidR="00BA259C" w:rsidRDefault="007117A1" w:rsidP="00A1086C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1992</w:t>
      </w:r>
      <w:r w:rsidR="00A1086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00000C6" w14:textId="77777777" w:rsidR="00BA259C" w:rsidRDefault="007117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Восстановите начальную форму для слова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забурлыкает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14:paraId="000000C8" w14:textId="65E0D07E" w:rsidR="00BA259C" w:rsidRPr="00A1086C" w:rsidRDefault="007117A1" w:rsidP="00A108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Выпишите три существительных с уменьшительно-ласкательным суффиксом в тех формах, в которых они встречаются в тексте.</w:t>
      </w:r>
    </w:p>
    <w:p w14:paraId="000000C9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Модель ответа и критерии оценки</w:t>
      </w:r>
    </w:p>
    <w:p w14:paraId="000000CA" w14:textId="77777777" w:rsidR="00BA259C" w:rsidRDefault="007117A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Забурлыкать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 балла. </w:t>
      </w:r>
    </w:p>
    <w:p w14:paraId="000000CB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Примечание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Теоретически, если посчитать, что в тексте не различаются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возможен вариант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забурлыкавать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(1 балл, только если указана аналогия) по аналогии с «вставать – встаёт», но он менее вероятен ввиду нерегулярности такой группы глаголов в русском языке. Также мы видим в тексте форму однокоренного глагола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бурлыкай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»: при его данном инфинитиве была бы форма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бурлыкавай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14:paraId="000000CC" w14:textId="77777777" w:rsidR="00BA259C" w:rsidRDefault="007117A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Калушаточки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Калуша – 1 балл за каждый из вариантов, всего – 3 балла.  </w:t>
      </w:r>
    </w:p>
    <w:p w14:paraId="000000CD" w14:textId="77777777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Пояснение.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«КАЛУША»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Марфа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Марфуша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00000E2" w14:textId="7CAB6B74" w:rsidR="00BA259C" w:rsidRDefault="007117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 5 баллов.</w:t>
      </w:r>
    </w:p>
    <w:sectPr w:rsidR="00BA259C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6143" w14:textId="77777777" w:rsidR="00FC3938" w:rsidRDefault="00FC3938">
      <w:r>
        <w:separator/>
      </w:r>
    </w:p>
  </w:endnote>
  <w:endnote w:type="continuationSeparator" w:id="0">
    <w:p w14:paraId="274DEC97" w14:textId="77777777" w:rsidR="00FC3938" w:rsidRDefault="00FC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6" w14:textId="77777777" w:rsidR="00BA259C" w:rsidRDefault="007117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E0D01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5" w14:textId="77777777" w:rsidR="00BA259C" w:rsidRDefault="007117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E0D01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BAC1" w14:textId="77777777" w:rsidR="00FC3938" w:rsidRDefault="00FC3938">
      <w:r>
        <w:separator/>
      </w:r>
    </w:p>
  </w:footnote>
  <w:footnote w:type="continuationSeparator" w:id="0">
    <w:p w14:paraId="6E95A015" w14:textId="77777777" w:rsidR="00FC3938" w:rsidRDefault="00FC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4" w14:textId="57271359" w:rsidR="00BA259C" w:rsidRDefault="00BA25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6D77"/>
    <w:multiLevelType w:val="multilevel"/>
    <w:tmpl w:val="6376FEBE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44282C"/>
    <w:multiLevelType w:val="multilevel"/>
    <w:tmpl w:val="B8B22EF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FDF07D2"/>
    <w:multiLevelType w:val="multilevel"/>
    <w:tmpl w:val="6B761A48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5411EBE"/>
    <w:multiLevelType w:val="multilevel"/>
    <w:tmpl w:val="328EDC5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87D16BE"/>
    <w:multiLevelType w:val="multilevel"/>
    <w:tmpl w:val="7672651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1C07BDE"/>
    <w:multiLevelType w:val="multilevel"/>
    <w:tmpl w:val="751418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3954713"/>
    <w:multiLevelType w:val="multilevel"/>
    <w:tmpl w:val="D35E7656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0BC45FE"/>
    <w:multiLevelType w:val="multilevel"/>
    <w:tmpl w:val="E1262B9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3CB11CE8"/>
    <w:multiLevelType w:val="multilevel"/>
    <w:tmpl w:val="4690569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EA200A6"/>
    <w:multiLevelType w:val="multilevel"/>
    <w:tmpl w:val="17C08BB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B430254"/>
    <w:multiLevelType w:val="multilevel"/>
    <w:tmpl w:val="18D4E1A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C9E11A7"/>
    <w:multiLevelType w:val="multilevel"/>
    <w:tmpl w:val="E93A0DD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C143AD5"/>
    <w:multiLevelType w:val="multilevel"/>
    <w:tmpl w:val="7F1AAD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9900C9E"/>
    <w:multiLevelType w:val="multilevel"/>
    <w:tmpl w:val="5562E5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AF579D1"/>
    <w:multiLevelType w:val="multilevel"/>
    <w:tmpl w:val="37A646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397409B"/>
    <w:multiLevelType w:val="multilevel"/>
    <w:tmpl w:val="625254AE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54B1179"/>
    <w:multiLevelType w:val="multilevel"/>
    <w:tmpl w:val="FCBEB0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B524882"/>
    <w:multiLevelType w:val="multilevel"/>
    <w:tmpl w:val="B49A0E8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67747956">
    <w:abstractNumId w:val="0"/>
  </w:num>
  <w:num w:numId="2" w16cid:durableId="515853679">
    <w:abstractNumId w:val="9"/>
  </w:num>
  <w:num w:numId="3" w16cid:durableId="2047680255">
    <w:abstractNumId w:val="13"/>
  </w:num>
  <w:num w:numId="4" w16cid:durableId="2019962235">
    <w:abstractNumId w:val="15"/>
  </w:num>
  <w:num w:numId="5" w16cid:durableId="911282868">
    <w:abstractNumId w:val="16"/>
  </w:num>
  <w:num w:numId="6" w16cid:durableId="989821040">
    <w:abstractNumId w:val="6"/>
  </w:num>
  <w:num w:numId="7" w16cid:durableId="872618456">
    <w:abstractNumId w:val="4"/>
  </w:num>
  <w:num w:numId="8" w16cid:durableId="1568802851">
    <w:abstractNumId w:val="3"/>
  </w:num>
  <w:num w:numId="9" w16cid:durableId="175847555">
    <w:abstractNumId w:val="11"/>
  </w:num>
  <w:num w:numId="10" w16cid:durableId="255132837">
    <w:abstractNumId w:val="14"/>
  </w:num>
  <w:num w:numId="11" w16cid:durableId="81728673">
    <w:abstractNumId w:val="7"/>
  </w:num>
  <w:num w:numId="12" w16cid:durableId="392655426">
    <w:abstractNumId w:val="8"/>
  </w:num>
  <w:num w:numId="13" w16cid:durableId="1504931251">
    <w:abstractNumId w:val="5"/>
  </w:num>
  <w:num w:numId="14" w16cid:durableId="1651058881">
    <w:abstractNumId w:val="1"/>
  </w:num>
  <w:num w:numId="15" w16cid:durableId="1245261760">
    <w:abstractNumId w:val="10"/>
  </w:num>
  <w:num w:numId="16" w16cid:durableId="577256036">
    <w:abstractNumId w:val="17"/>
  </w:num>
  <w:num w:numId="17" w16cid:durableId="434443736">
    <w:abstractNumId w:val="2"/>
  </w:num>
  <w:num w:numId="18" w16cid:durableId="13190706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259C"/>
    <w:rsid w:val="007117A1"/>
    <w:rsid w:val="007E0D01"/>
    <w:rsid w:val="00A1086C"/>
    <w:rsid w:val="00BA259C"/>
    <w:rsid w:val="00F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68B9"/>
  <w15:docId w15:val="{FF5E84AB-44B6-4205-8CAB-E2B7AC18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E0D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0D01"/>
  </w:style>
  <w:style w:type="paragraph" w:styleId="a7">
    <w:name w:val="footer"/>
    <w:basedOn w:val="a"/>
    <w:link w:val="a8"/>
    <w:uiPriority w:val="99"/>
    <w:unhideWhenUsed/>
    <w:rsid w:val="007E0D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</dc:creator>
  <cp:lastModifiedBy>Avrora1</cp:lastModifiedBy>
  <cp:revision>4</cp:revision>
  <dcterms:created xsi:type="dcterms:W3CDTF">2022-09-21T05:52:00Z</dcterms:created>
  <dcterms:modified xsi:type="dcterms:W3CDTF">2022-09-27T08:01:00Z</dcterms:modified>
</cp:coreProperties>
</file>