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59" w:rsidRPr="008E1059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школьного этапа всероссийской олимпиады школьников по экологии 2022-2023 учебного года</w:t>
      </w:r>
    </w:p>
    <w:p w:rsidR="008E1059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59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E1059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E1059" w:rsidRDefault="008E1059" w:rsidP="008E1059">
      <w:pPr>
        <w:pStyle w:val="a3"/>
        <w:numPr>
          <w:ilvl w:val="0"/>
          <w:numId w:val="1"/>
        </w:numPr>
        <w:spacing w:after="0" w:line="240" w:lineRule="auto"/>
        <w:ind w:left="0" w:firstLine="6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Предлагаются задания, в которых необходимо закончить предложение.</w:t>
      </w:r>
    </w:p>
    <w:p w:rsidR="008E1059" w:rsidRDefault="008E1059" w:rsidP="008E10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49FA">
        <w:rPr>
          <w:rFonts w:ascii="Times New Roman" w:hAnsi="Times New Roman" w:cs="Times New Roman"/>
          <w:sz w:val="28"/>
          <w:szCs w:val="28"/>
        </w:rPr>
        <w:t>Метод оценки состояния окружающей среды с помощью живых организмов -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_________________________________________.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49FA">
        <w:rPr>
          <w:rFonts w:ascii="Times New Roman" w:hAnsi="Times New Roman" w:cs="Times New Roman"/>
          <w:sz w:val="28"/>
          <w:szCs w:val="28"/>
        </w:rPr>
        <w:t xml:space="preserve">В заповедниках разрешена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549F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9FA" w:rsidRDefault="008E1059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49FA">
        <w:rPr>
          <w:rFonts w:ascii="Times New Roman" w:hAnsi="Times New Roman" w:cs="Times New Roman"/>
          <w:sz w:val="28"/>
          <w:szCs w:val="28"/>
        </w:rPr>
        <w:t>Страна, занимающая 1 место в мире по площади охраняемых природных территорий - _________________________________.</w:t>
      </w:r>
    </w:p>
    <w:p w:rsidR="008E1059" w:rsidRDefault="005549FA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«Парниковый эффект» вызван высокой концентрацией в атмосфере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9FA" w:rsidRDefault="005549FA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Биологическое разнообразие – это разнообразие ______________________.</w:t>
      </w:r>
    </w:p>
    <w:p w:rsidR="005549FA" w:rsidRDefault="005549FA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Процесс разрушения почвенного покрова  называется _________________.</w:t>
      </w:r>
    </w:p>
    <w:p w:rsidR="005549FA" w:rsidRDefault="005549FA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Процесс, в результате которого уменьшается продуктивность земель, подверженных засухе - ______________________________________________.</w:t>
      </w:r>
    </w:p>
    <w:p w:rsidR="005549FA" w:rsidRDefault="005549FA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Фитоценоз – это совокупность входящих в тот или иной биоценоз видов ____________________________.</w:t>
      </w:r>
    </w:p>
    <w:p w:rsidR="005549FA" w:rsidRDefault="005549FA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Группа организмов, имеющих сходное внешнее и внутреннее строение, обитающих на одной территории и дающих плодовитое потомство, называется ___________________.</w:t>
      </w:r>
    </w:p>
    <w:p w:rsidR="005549FA" w:rsidRDefault="005549FA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Последовательная смена во времени одних биоценозов другими на определенном участке земной поверхност</w:t>
      </w:r>
      <w:r w:rsidR="00094825">
        <w:rPr>
          <w:rFonts w:ascii="Times New Roman" w:hAnsi="Times New Roman" w:cs="Times New Roman"/>
          <w:sz w:val="28"/>
          <w:szCs w:val="28"/>
        </w:rPr>
        <w:t>и - 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825" w:rsidRDefault="00094825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Превышение естественного уровня звуковых колебаний   называется ______________________ загрязнение.</w:t>
      </w:r>
    </w:p>
    <w:p w:rsidR="00094825" w:rsidRDefault="00094825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Одна из наиболее значительных для формирования современного экологического права международных конференций проходила в 1992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 (где?)</w:t>
      </w:r>
    </w:p>
    <w:p w:rsidR="00094825" w:rsidRDefault="00094825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Влияние деятельности человека на живые организмы и среду их обитания представляют собой ____________________________ факторы.</w:t>
      </w:r>
    </w:p>
    <w:p w:rsidR="00094825" w:rsidRDefault="00094825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14.Метод обеззараживания воды, который считается наиболее прогрессивным на сегодняшний день, это ______________________________.</w:t>
      </w:r>
    </w:p>
    <w:p w:rsidR="00094825" w:rsidRDefault="00094825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Реакция живых организмов на изменение продолжительности светлого времени суток называется _______________________________.</w:t>
      </w:r>
    </w:p>
    <w:p w:rsidR="005549FA" w:rsidRDefault="005549FA" w:rsidP="005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Предлагаются задания, в которых из четырех предложенных нужно выбрать один правильный вариант ответа.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48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4825">
        <w:rPr>
          <w:rFonts w:ascii="Times New Roman" w:hAnsi="Times New Roman" w:cs="Times New Roman"/>
          <w:sz w:val="28"/>
          <w:szCs w:val="28"/>
        </w:rPr>
        <w:t>Название фактора, уровень которого приближается к пределам выносливости организма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4825">
        <w:rPr>
          <w:rFonts w:ascii="Times New Roman" w:hAnsi="Times New Roman" w:cs="Times New Roman"/>
          <w:sz w:val="28"/>
          <w:szCs w:val="28"/>
        </w:rPr>
        <w:t>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825">
        <w:rPr>
          <w:rFonts w:ascii="Times New Roman" w:hAnsi="Times New Roman" w:cs="Times New Roman"/>
          <w:sz w:val="28"/>
          <w:szCs w:val="28"/>
        </w:rPr>
        <w:t xml:space="preserve">               б) максимальный                в) нормализующий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094825">
        <w:rPr>
          <w:rFonts w:ascii="Times New Roman" w:hAnsi="Times New Roman" w:cs="Times New Roman"/>
          <w:sz w:val="28"/>
          <w:szCs w:val="28"/>
        </w:rPr>
        <w:t>лимитирующий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48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4825">
        <w:rPr>
          <w:rFonts w:ascii="Times New Roman" w:hAnsi="Times New Roman" w:cs="Times New Roman"/>
          <w:sz w:val="28"/>
          <w:szCs w:val="28"/>
        </w:rPr>
        <w:t xml:space="preserve">Выберите уровень пищевой цепи, на котором находится </w:t>
      </w:r>
      <w:proofErr w:type="spellStart"/>
      <w:r w:rsidR="00094825">
        <w:rPr>
          <w:rFonts w:ascii="Times New Roman" w:hAnsi="Times New Roman" w:cs="Times New Roman"/>
          <w:sz w:val="28"/>
          <w:szCs w:val="28"/>
        </w:rPr>
        <w:t>консумент</w:t>
      </w:r>
      <w:proofErr w:type="spellEnd"/>
      <w:r w:rsidR="00094825">
        <w:rPr>
          <w:rFonts w:ascii="Times New Roman" w:hAnsi="Times New Roman" w:cs="Times New Roman"/>
          <w:sz w:val="28"/>
          <w:szCs w:val="28"/>
        </w:rPr>
        <w:t xml:space="preserve"> первого порядка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4825">
        <w:rPr>
          <w:rFonts w:ascii="Times New Roman" w:hAnsi="Times New Roman" w:cs="Times New Roman"/>
          <w:sz w:val="28"/>
          <w:szCs w:val="28"/>
        </w:rPr>
        <w:t>на первом</w:t>
      </w:r>
      <w:r>
        <w:rPr>
          <w:rFonts w:ascii="Times New Roman" w:hAnsi="Times New Roman" w:cs="Times New Roman"/>
          <w:sz w:val="28"/>
          <w:szCs w:val="28"/>
        </w:rPr>
        <w:t xml:space="preserve">                б) </w:t>
      </w:r>
      <w:r w:rsidR="00094825">
        <w:rPr>
          <w:rFonts w:ascii="Times New Roman" w:hAnsi="Times New Roman" w:cs="Times New Roman"/>
          <w:sz w:val="28"/>
          <w:szCs w:val="28"/>
        </w:rPr>
        <w:t>на втором</w:t>
      </w:r>
      <w:r>
        <w:rPr>
          <w:rFonts w:ascii="Times New Roman" w:hAnsi="Times New Roman" w:cs="Times New Roman"/>
          <w:sz w:val="28"/>
          <w:szCs w:val="28"/>
        </w:rPr>
        <w:t xml:space="preserve">                в) </w:t>
      </w:r>
      <w:r w:rsidR="00094825">
        <w:rPr>
          <w:rFonts w:ascii="Times New Roman" w:hAnsi="Times New Roman" w:cs="Times New Roman"/>
          <w:sz w:val="28"/>
          <w:szCs w:val="28"/>
        </w:rPr>
        <w:t>на третьем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94825">
        <w:rPr>
          <w:rFonts w:ascii="Times New Roman" w:hAnsi="Times New Roman" w:cs="Times New Roman"/>
          <w:sz w:val="28"/>
          <w:szCs w:val="28"/>
        </w:rPr>
        <w:t>на четвертом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48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4825">
        <w:rPr>
          <w:rFonts w:ascii="Times New Roman" w:hAnsi="Times New Roman" w:cs="Times New Roman"/>
          <w:sz w:val="28"/>
          <w:szCs w:val="28"/>
        </w:rPr>
        <w:t>Вещества, наиболее способствующие разрушению озонового слоя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4825">
        <w:rPr>
          <w:rFonts w:ascii="Times New Roman" w:hAnsi="Times New Roman" w:cs="Times New Roman"/>
          <w:sz w:val="28"/>
          <w:szCs w:val="28"/>
        </w:rPr>
        <w:t>тяжелые металлы</w:t>
      </w:r>
      <w:r>
        <w:rPr>
          <w:rFonts w:ascii="Times New Roman" w:hAnsi="Times New Roman" w:cs="Times New Roman"/>
          <w:sz w:val="28"/>
          <w:szCs w:val="28"/>
        </w:rPr>
        <w:t xml:space="preserve">              б) </w:t>
      </w:r>
      <w:r w:rsidR="00D8511E">
        <w:rPr>
          <w:rFonts w:ascii="Times New Roman" w:hAnsi="Times New Roman" w:cs="Times New Roman"/>
          <w:sz w:val="28"/>
          <w:szCs w:val="28"/>
        </w:rPr>
        <w:t>пестициды</w:t>
      </w:r>
      <w:r>
        <w:rPr>
          <w:rFonts w:ascii="Times New Roman" w:hAnsi="Times New Roman" w:cs="Times New Roman"/>
          <w:sz w:val="28"/>
          <w:szCs w:val="28"/>
        </w:rPr>
        <w:t xml:space="preserve">               в) </w:t>
      </w:r>
      <w:r w:rsidR="00D8511E">
        <w:rPr>
          <w:rFonts w:ascii="Times New Roman" w:hAnsi="Times New Roman" w:cs="Times New Roman"/>
          <w:sz w:val="28"/>
          <w:szCs w:val="28"/>
        </w:rPr>
        <w:t>фреоны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8511E">
        <w:rPr>
          <w:rFonts w:ascii="Times New Roman" w:hAnsi="Times New Roman" w:cs="Times New Roman"/>
          <w:sz w:val="28"/>
          <w:szCs w:val="28"/>
        </w:rPr>
        <w:t>углекислый и сернистый газы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48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511E">
        <w:rPr>
          <w:rFonts w:ascii="Times New Roman" w:hAnsi="Times New Roman" w:cs="Times New Roman"/>
          <w:sz w:val="28"/>
          <w:szCs w:val="28"/>
        </w:rPr>
        <w:t>Мероприятия по восстановлению разрушенных территорий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8511E">
        <w:rPr>
          <w:rFonts w:ascii="Times New Roman" w:hAnsi="Times New Roman" w:cs="Times New Roman"/>
          <w:sz w:val="28"/>
          <w:szCs w:val="28"/>
        </w:rPr>
        <w:t>рекультивация</w:t>
      </w:r>
      <w:r>
        <w:rPr>
          <w:rFonts w:ascii="Times New Roman" w:hAnsi="Times New Roman" w:cs="Times New Roman"/>
          <w:sz w:val="28"/>
          <w:szCs w:val="28"/>
        </w:rPr>
        <w:t xml:space="preserve">               б) </w:t>
      </w:r>
      <w:r w:rsidR="00D8511E">
        <w:rPr>
          <w:rFonts w:ascii="Times New Roman" w:hAnsi="Times New Roman" w:cs="Times New Roman"/>
          <w:sz w:val="28"/>
          <w:szCs w:val="28"/>
        </w:rPr>
        <w:t>стратификация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в) </w:t>
      </w:r>
      <w:r w:rsidR="00D8511E">
        <w:rPr>
          <w:rFonts w:ascii="Times New Roman" w:hAnsi="Times New Roman" w:cs="Times New Roman"/>
          <w:sz w:val="28"/>
          <w:szCs w:val="28"/>
        </w:rPr>
        <w:t>мониторинг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8511E">
        <w:rPr>
          <w:rFonts w:ascii="Times New Roman" w:hAnsi="Times New Roman" w:cs="Times New Roman"/>
          <w:sz w:val="28"/>
          <w:szCs w:val="28"/>
        </w:rPr>
        <w:t>рекреация</w:t>
      </w:r>
    </w:p>
    <w:p w:rsidR="008E1059" w:rsidRDefault="00094825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E1059">
        <w:rPr>
          <w:rFonts w:ascii="Times New Roman" w:hAnsi="Times New Roman" w:cs="Times New Roman"/>
          <w:sz w:val="28"/>
          <w:szCs w:val="28"/>
        </w:rPr>
        <w:t xml:space="preserve">. </w:t>
      </w:r>
      <w:r w:rsidR="00D8511E">
        <w:rPr>
          <w:rFonts w:ascii="Times New Roman" w:hAnsi="Times New Roman" w:cs="Times New Roman"/>
          <w:sz w:val="28"/>
          <w:szCs w:val="28"/>
        </w:rPr>
        <w:t>Какой из перечисленных факторов является абиотическим</w:t>
      </w:r>
      <w:r w:rsidR="008E1059">
        <w:rPr>
          <w:rFonts w:ascii="Times New Roman" w:hAnsi="Times New Roman" w:cs="Times New Roman"/>
          <w:sz w:val="28"/>
          <w:szCs w:val="28"/>
        </w:rPr>
        <w:t>: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8511E">
        <w:rPr>
          <w:rFonts w:ascii="Times New Roman" w:hAnsi="Times New Roman" w:cs="Times New Roman"/>
          <w:sz w:val="28"/>
          <w:szCs w:val="28"/>
        </w:rPr>
        <w:t>вырубка леса                б) создание заповедника</w:t>
      </w:r>
      <w:r>
        <w:rPr>
          <w:rFonts w:ascii="Times New Roman" w:hAnsi="Times New Roman" w:cs="Times New Roman"/>
          <w:sz w:val="28"/>
          <w:szCs w:val="28"/>
        </w:rPr>
        <w:t xml:space="preserve">              в) </w:t>
      </w:r>
      <w:r w:rsidR="00D8511E">
        <w:rPr>
          <w:rFonts w:ascii="Times New Roman" w:hAnsi="Times New Roman" w:cs="Times New Roman"/>
          <w:sz w:val="28"/>
          <w:szCs w:val="28"/>
        </w:rPr>
        <w:t xml:space="preserve">внесение в почву удобрений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8511E">
        <w:rPr>
          <w:rFonts w:ascii="Times New Roman" w:hAnsi="Times New Roman" w:cs="Times New Roman"/>
          <w:sz w:val="28"/>
          <w:szCs w:val="28"/>
        </w:rPr>
        <w:t>весенние разливы рек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059" w:rsidRDefault="008E1059" w:rsidP="008E105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:rsidR="008E1059" w:rsidRDefault="008E1059" w:rsidP="008E1059">
      <w:pPr>
        <w:pStyle w:val="a3"/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059" w:rsidRDefault="00D8511E" w:rsidP="008E10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9C4">
        <w:rPr>
          <w:rFonts w:ascii="Times New Roman" w:hAnsi="Times New Roman" w:cs="Times New Roman"/>
          <w:sz w:val="28"/>
          <w:szCs w:val="28"/>
        </w:rPr>
        <w:t>1</w:t>
      </w:r>
      <w:r w:rsidR="008E1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такое парниковый эффект? Является ли он глобальной экологической проблемой?</w:t>
      </w:r>
    </w:p>
    <w:p w:rsidR="008E1059" w:rsidRDefault="00D8511E" w:rsidP="008E10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9C4">
        <w:rPr>
          <w:rFonts w:ascii="Times New Roman" w:hAnsi="Times New Roman" w:cs="Times New Roman"/>
          <w:sz w:val="28"/>
          <w:szCs w:val="28"/>
        </w:rPr>
        <w:t>2</w:t>
      </w:r>
      <w:r w:rsidR="008E1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Может ли один экологический фактор полностью компенсировать действие другого фактора</w:t>
      </w:r>
      <w:r w:rsidR="008E1059">
        <w:rPr>
          <w:rFonts w:ascii="Times New Roman" w:hAnsi="Times New Roman" w:cs="Times New Roman"/>
          <w:sz w:val="28"/>
          <w:szCs w:val="28"/>
        </w:rPr>
        <w:t>?</w:t>
      </w:r>
    </w:p>
    <w:p w:rsidR="008E1059" w:rsidRDefault="00CF49C4" w:rsidP="008E10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8E1059">
        <w:rPr>
          <w:rFonts w:ascii="Times New Roman" w:hAnsi="Times New Roman" w:cs="Times New Roman"/>
          <w:sz w:val="28"/>
          <w:szCs w:val="28"/>
        </w:rPr>
        <w:t xml:space="preserve"> </w:t>
      </w:r>
      <w:r w:rsidR="00D8511E">
        <w:rPr>
          <w:rFonts w:ascii="Times New Roman" w:hAnsi="Times New Roman" w:cs="Times New Roman"/>
          <w:sz w:val="28"/>
          <w:szCs w:val="28"/>
        </w:rPr>
        <w:t>Какой фактор является главным ограничивающим фактором для продуцентов в тундровых экосистемах</w:t>
      </w:r>
      <w:r w:rsidR="008E1059">
        <w:rPr>
          <w:rFonts w:ascii="Times New Roman" w:hAnsi="Times New Roman" w:cs="Times New Roman"/>
          <w:sz w:val="28"/>
          <w:szCs w:val="28"/>
        </w:rPr>
        <w:t>?</w:t>
      </w:r>
    </w:p>
    <w:p w:rsidR="008E1059" w:rsidRDefault="008E1059" w:rsidP="008E10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9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511E">
        <w:rPr>
          <w:rFonts w:ascii="Times New Roman" w:hAnsi="Times New Roman" w:cs="Times New Roman"/>
          <w:sz w:val="28"/>
          <w:szCs w:val="28"/>
        </w:rPr>
        <w:t>Что является основной причиной исчезновения большинства видов растений и животных в современную эпоху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E1059" w:rsidRDefault="008E1059" w:rsidP="008E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059" w:rsidRDefault="008E1059" w:rsidP="008E1059"/>
    <w:p w:rsidR="00F64546" w:rsidRDefault="00F64546"/>
    <w:sectPr w:rsidR="00F64546" w:rsidSect="0010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D2A"/>
    <w:multiLevelType w:val="hybridMultilevel"/>
    <w:tmpl w:val="53041D4E"/>
    <w:lvl w:ilvl="0" w:tplc="D6B0CBC8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96A75"/>
    <w:multiLevelType w:val="hybridMultilevel"/>
    <w:tmpl w:val="C18475F6"/>
    <w:lvl w:ilvl="0" w:tplc="F8F0B49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059"/>
    <w:rsid w:val="00094825"/>
    <w:rsid w:val="00103AF9"/>
    <w:rsid w:val="005549FA"/>
    <w:rsid w:val="008E1059"/>
    <w:rsid w:val="00CF49C4"/>
    <w:rsid w:val="00D8511E"/>
    <w:rsid w:val="00F6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2022-08-11T11:34:00Z</dcterms:created>
  <dcterms:modified xsi:type="dcterms:W3CDTF">2022-09-05T10:44:00Z</dcterms:modified>
</cp:coreProperties>
</file>